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F730" w14:textId="77777777" w:rsidR="00DA37ED" w:rsidRDefault="00DA37ED" w:rsidP="004E4C3B">
      <w:pPr>
        <w:spacing w:line="360" w:lineRule="auto"/>
        <w:jc w:val="both"/>
        <w:rPr>
          <w:rFonts w:ascii="Arial" w:hAnsi="Arial" w:cs="Arial"/>
          <w:sz w:val="24"/>
          <w:szCs w:val="24"/>
        </w:rPr>
      </w:pPr>
    </w:p>
    <w:tbl>
      <w:tblPr>
        <w:tblpPr w:leftFromText="141" w:rightFromText="141" w:horzAnchor="margin" w:tblpY="-435"/>
        <w:tblW w:w="11023" w:type="dxa"/>
        <w:tblBorders>
          <w:bottom w:val="single" w:sz="12" w:space="0" w:color="auto"/>
        </w:tblBorders>
        <w:tblLook w:val="04A0" w:firstRow="1" w:lastRow="0" w:firstColumn="1" w:lastColumn="0" w:noHBand="0" w:noVBand="1"/>
      </w:tblPr>
      <w:tblGrid>
        <w:gridCol w:w="3510"/>
        <w:gridCol w:w="7513"/>
      </w:tblGrid>
      <w:tr w:rsidR="00DA37ED" w:rsidRPr="00B65096" w14:paraId="72E49602" w14:textId="77777777" w:rsidTr="009A3CA0">
        <w:tc>
          <w:tcPr>
            <w:tcW w:w="3510" w:type="dxa"/>
          </w:tcPr>
          <w:p w14:paraId="44075EAE" w14:textId="57B7258E" w:rsidR="00DA37ED" w:rsidRPr="00B65096" w:rsidRDefault="00DA37ED" w:rsidP="009A3CA0">
            <w:pPr>
              <w:spacing w:after="0" w:line="240" w:lineRule="auto"/>
              <w:jc w:val="both"/>
              <w:rPr>
                <w:rFonts w:ascii="Arial" w:hAnsi="Arial" w:cs="Arial"/>
                <w:b/>
                <w:color w:val="000000"/>
                <w:sz w:val="24"/>
                <w:szCs w:val="24"/>
              </w:rPr>
            </w:pPr>
            <w:bookmarkStart w:id="0" w:name="_Hlk173939148"/>
            <w:r w:rsidRPr="00B65096">
              <w:rPr>
                <w:noProof/>
                <w:lang w:val="es-ES" w:eastAsia="es-ES"/>
              </w:rPr>
              <w:drawing>
                <wp:inline distT="0" distB="0" distL="0" distR="0" wp14:anchorId="075E3441" wp14:editId="3102E926">
                  <wp:extent cx="1920240" cy="906780"/>
                  <wp:effectExtent l="0" t="0" r="0" b="0"/>
                  <wp:docPr id="1907605458" name="Imagen 1" descr="F:\Logo para pa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Logo para pagin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906780"/>
                          </a:xfrm>
                          <a:prstGeom prst="rect">
                            <a:avLst/>
                          </a:prstGeom>
                          <a:noFill/>
                          <a:ln>
                            <a:noFill/>
                          </a:ln>
                        </pic:spPr>
                      </pic:pic>
                    </a:graphicData>
                  </a:graphic>
                </wp:inline>
              </w:drawing>
            </w:r>
          </w:p>
        </w:tc>
        <w:tc>
          <w:tcPr>
            <w:tcW w:w="7513" w:type="dxa"/>
          </w:tcPr>
          <w:p w14:paraId="69C81479" w14:textId="77777777" w:rsidR="00DA37ED" w:rsidRDefault="00DA37ED" w:rsidP="009A3CA0">
            <w:pPr>
              <w:autoSpaceDE w:val="0"/>
              <w:autoSpaceDN w:val="0"/>
              <w:adjustRightInd w:val="0"/>
              <w:spacing w:after="0" w:line="240" w:lineRule="auto"/>
              <w:ind w:right="29"/>
              <w:jc w:val="right"/>
              <w:rPr>
                <w:rFonts w:ascii="Arial" w:hAnsi="Arial" w:cs="Arial"/>
                <w:b/>
                <w:color w:val="538135"/>
                <w:sz w:val="21"/>
                <w:szCs w:val="21"/>
              </w:rPr>
            </w:pPr>
          </w:p>
          <w:p w14:paraId="3BC648F0" w14:textId="77777777" w:rsidR="00DA37ED" w:rsidRPr="00B65096" w:rsidRDefault="00DA37ED" w:rsidP="009A3CA0">
            <w:pPr>
              <w:autoSpaceDE w:val="0"/>
              <w:autoSpaceDN w:val="0"/>
              <w:adjustRightInd w:val="0"/>
              <w:spacing w:after="0" w:line="240" w:lineRule="auto"/>
              <w:ind w:right="29"/>
              <w:jc w:val="right"/>
              <w:rPr>
                <w:rFonts w:ascii="Arial" w:hAnsi="Arial" w:cs="Arial"/>
                <w:b/>
                <w:color w:val="538135"/>
                <w:sz w:val="21"/>
                <w:szCs w:val="21"/>
              </w:rPr>
            </w:pPr>
            <w:r w:rsidRPr="00B65096">
              <w:rPr>
                <w:rFonts w:ascii="Arial" w:hAnsi="Arial" w:cs="Arial"/>
                <w:b/>
                <w:color w:val="538135"/>
                <w:sz w:val="21"/>
                <w:szCs w:val="21"/>
              </w:rPr>
              <w:t>Universidad de Ciencias Pedagógicas “Enrique J. Varona”, Cuba</w:t>
            </w:r>
          </w:p>
          <w:p w14:paraId="40E8F701" w14:textId="77777777" w:rsidR="00DA37ED" w:rsidRPr="00B65096" w:rsidRDefault="00DA37ED" w:rsidP="009A3CA0">
            <w:pPr>
              <w:autoSpaceDE w:val="0"/>
              <w:autoSpaceDN w:val="0"/>
              <w:adjustRightInd w:val="0"/>
              <w:spacing w:after="0" w:line="240" w:lineRule="auto"/>
              <w:jc w:val="right"/>
              <w:rPr>
                <w:rFonts w:ascii="Arial" w:hAnsi="Arial" w:cs="Arial"/>
                <w:b/>
                <w:color w:val="538135"/>
                <w:sz w:val="16"/>
                <w:szCs w:val="16"/>
              </w:rPr>
            </w:pPr>
            <w:r w:rsidRPr="00B65096">
              <w:rPr>
                <w:rFonts w:ascii="Arial" w:hAnsi="Arial" w:cs="Arial"/>
                <w:b/>
                <w:color w:val="538135"/>
                <w:sz w:val="16"/>
                <w:szCs w:val="16"/>
              </w:rPr>
              <w:t>Facultad de Educación en Ciencias Técnicas</w:t>
            </w:r>
          </w:p>
          <w:p w14:paraId="4458B6B5" w14:textId="77777777" w:rsidR="00DA37ED" w:rsidRPr="00B65096" w:rsidRDefault="00DA37ED" w:rsidP="009A3CA0">
            <w:pPr>
              <w:autoSpaceDE w:val="0"/>
              <w:autoSpaceDN w:val="0"/>
              <w:spacing w:after="0" w:line="240" w:lineRule="auto"/>
              <w:jc w:val="right"/>
              <w:rPr>
                <w:rFonts w:ascii="Arial" w:hAnsi="Arial" w:cs="Arial"/>
                <w:color w:val="538135"/>
                <w:sz w:val="16"/>
                <w:szCs w:val="16"/>
              </w:rPr>
            </w:pPr>
            <w:r w:rsidRPr="00B65096">
              <w:rPr>
                <w:rFonts w:ascii="Arial" w:hAnsi="Arial" w:cs="Arial"/>
                <w:color w:val="538135"/>
                <w:sz w:val="16"/>
                <w:szCs w:val="16"/>
              </w:rPr>
              <w:t>http://revista.ucpejv.edu.cu/index.php/rPProf</w:t>
            </w:r>
          </w:p>
          <w:p w14:paraId="1A661353" w14:textId="77777777" w:rsidR="00DA37ED" w:rsidRPr="00DA37ED" w:rsidRDefault="00DA37ED" w:rsidP="009A3CA0">
            <w:pPr>
              <w:autoSpaceDE w:val="0"/>
              <w:autoSpaceDN w:val="0"/>
              <w:spacing w:after="0" w:line="240" w:lineRule="auto"/>
              <w:jc w:val="right"/>
              <w:rPr>
                <w:rFonts w:ascii="Arial" w:hAnsi="Arial" w:cs="Arial"/>
                <w:color w:val="538135"/>
                <w:sz w:val="16"/>
                <w:szCs w:val="16"/>
                <w:lang w:val="en-US"/>
              </w:rPr>
            </w:pPr>
            <w:r w:rsidRPr="00DA37ED">
              <w:rPr>
                <w:rFonts w:ascii="Arial" w:hAnsi="Arial" w:cs="Arial"/>
                <w:color w:val="538135"/>
                <w:sz w:val="16"/>
                <w:szCs w:val="16"/>
                <w:lang w:val="en-US"/>
              </w:rPr>
              <w:t>ISSN 1684-5765</w:t>
            </w:r>
          </w:p>
          <w:p w14:paraId="59001B43" w14:textId="77777777" w:rsidR="00DA37ED" w:rsidRPr="00DA37ED" w:rsidRDefault="00DA37ED" w:rsidP="009A3CA0">
            <w:pPr>
              <w:autoSpaceDE w:val="0"/>
              <w:autoSpaceDN w:val="0"/>
              <w:adjustRightInd w:val="0"/>
              <w:spacing w:after="0" w:line="240" w:lineRule="auto"/>
              <w:jc w:val="right"/>
              <w:rPr>
                <w:rFonts w:ascii="Arial" w:hAnsi="Arial" w:cs="Arial"/>
                <w:i/>
                <w:color w:val="538135"/>
                <w:sz w:val="16"/>
                <w:szCs w:val="16"/>
                <w:lang w:val="en-US"/>
              </w:rPr>
            </w:pPr>
            <w:proofErr w:type="spellStart"/>
            <w:r w:rsidRPr="00DA37ED">
              <w:rPr>
                <w:rStyle w:val="nfasissutil1"/>
                <w:rFonts w:ascii="Arial" w:hAnsi="Arial" w:cs="Arial"/>
                <w:i w:val="0"/>
                <w:color w:val="538135"/>
                <w:sz w:val="16"/>
                <w:szCs w:val="16"/>
                <w:lang w:val="en-US"/>
              </w:rPr>
              <w:t>Volumen</w:t>
            </w:r>
            <w:proofErr w:type="spellEnd"/>
            <w:r w:rsidRPr="00DA37ED">
              <w:rPr>
                <w:rStyle w:val="nfasissutil1"/>
                <w:rFonts w:ascii="Arial" w:hAnsi="Arial" w:cs="Arial"/>
                <w:i w:val="0"/>
                <w:color w:val="538135"/>
                <w:sz w:val="16"/>
                <w:szCs w:val="16"/>
                <w:lang w:val="en-US"/>
              </w:rPr>
              <w:t xml:space="preserve"> 23, no.4, oct - </w:t>
            </w:r>
            <w:proofErr w:type="spellStart"/>
            <w:r w:rsidRPr="00DA37ED">
              <w:rPr>
                <w:rStyle w:val="nfasissutil1"/>
                <w:rFonts w:ascii="Arial" w:hAnsi="Arial" w:cs="Arial"/>
                <w:i w:val="0"/>
                <w:color w:val="538135"/>
                <w:sz w:val="16"/>
                <w:szCs w:val="16"/>
                <w:lang w:val="en-US"/>
              </w:rPr>
              <w:t>dic</w:t>
            </w:r>
            <w:proofErr w:type="spellEnd"/>
            <w:r w:rsidRPr="00DA37ED">
              <w:rPr>
                <w:rStyle w:val="nfasissutil1"/>
                <w:rFonts w:ascii="Arial" w:hAnsi="Arial" w:cs="Arial"/>
                <w:i w:val="0"/>
                <w:color w:val="538135"/>
                <w:sz w:val="16"/>
                <w:szCs w:val="16"/>
                <w:lang w:val="en-US"/>
              </w:rPr>
              <w:t xml:space="preserve"> de 2025  </w:t>
            </w:r>
            <w:r w:rsidRPr="00DA37ED">
              <w:rPr>
                <w:rFonts w:ascii="Arial" w:hAnsi="Arial" w:cs="Arial"/>
                <w:i/>
                <w:color w:val="538135"/>
                <w:sz w:val="16"/>
                <w:szCs w:val="16"/>
                <w:lang w:val="en-US"/>
              </w:rPr>
              <w:t xml:space="preserve">             </w:t>
            </w:r>
          </w:p>
          <w:p w14:paraId="7422B772" w14:textId="77777777" w:rsidR="00DA37ED" w:rsidRPr="00B65096" w:rsidRDefault="00DA37ED" w:rsidP="009A3CA0">
            <w:pPr>
              <w:spacing w:after="0" w:line="240" w:lineRule="auto"/>
              <w:jc w:val="right"/>
              <w:rPr>
                <w:rFonts w:ascii="Arial" w:hAnsi="Arial" w:cs="Arial"/>
                <w:b/>
                <w:color w:val="000000"/>
                <w:sz w:val="24"/>
                <w:szCs w:val="24"/>
              </w:rPr>
            </w:pPr>
            <w:r w:rsidRPr="00B65096">
              <w:rPr>
                <w:rFonts w:ascii="Arial" w:hAnsi="Arial" w:cs="Arial"/>
                <w:color w:val="538135"/>
                <w:sz w:val="16"/>
                <w:szCs w:val="16"/>
              </w:rPr>
              <w:t>Trimestral</w:t>
            </w:r>
          </w:p>
        </w:tc>
      </w:tr>
    </w:tbl>
    <w:bookmarkEnd w:id="0"/>
    <w:p w14:paraId="60201888" w14:textId="11863AC4" w:rsidR="00F94DE9" w:rsidRPr="00DA37ED" w:rsidRDefault="00DA37ED" w:rsidP="00DA37ED">
      <w:pPr>
        <w:spacing w:line="240" w:lineRule="auto"/>
        <w:jc w:val="both"/>
        <w:rPr>
          <w:rFonts w:ascii="Arial" w:eastAsia="Times New Roman" w:hAnsi="Arial" w:cs="Arial"/>
          <w:b/>
          <w:iCs/>
          <w:color w:val="003300"/>
          <w:sz w:val="32"/>
          <w:szCs w:val="32"/>
          <w:lang w:val="es-ES_tradnl"/>
        </w:rPr>
      </w:pPr>
      <w:r w:rsidRPr="00DA37ED">
        <w:rPr>
          <w:rFonts w:ascii="Arial" w:eastAsia="Times New Roman" w:hAnsi="Arial" w:cs="Arial"/>
          <w:b/>
          <w:iCs/>
          <w:color w:val="003300"/>
          <w:sz w:val="32"/>
          <w:szCs w:val="32"/>
          <w:lang w:val="es-ES_tradnl"/>
        </w:rPr>
        <w:t>El desempeño profesional pedagógico inte</w:t>
      </w:r>
      <w:r w:rsidR="003767FC">
        <w:rPr>
          <w:rFonts w:ascii="Arial" w:eastAsia="Times New Roman" w:hAnsi="Arial" w:cs="Arial"/>
          <w:b/>
          <w:iCs/>
          <w:color w:val="003300"/>
          <w:sz w:val="32"/>
          <w:szCs w:val="32"/>
          <w:lang w:val="es-ES_tradnl"/>
        </w:rPr>
        <w:t>r</w:t>
      </w:r>
      <w:r w:rsidRPr="00DA37ED">
        <w:rPr>
          <w:rFonts w:ascii="Arial" w:eastAsia="Times New Roman" w:hAnsi="Arial" w:cs="Arial"/>
          <w:b/>
          <w:iCs/>
          <w:color w:val="003300"/>
          <w:sz w:val="32"/>
          <w:szCs w:val="32"/>
          <w:lang w:val="es-ES_tradnl"/>
        </w:rPr>
        <w:t>disciplinario en la especialidad de enfermería técnica profesional</w:t>
      </w:r>
    </w:p>
    <w:p w14:paraId="3935015A" w14:textId="339556EC" w:rsidR="00DA37ED" w:rsidRPr="003767FC" w:rsidRDefault="00B06C09" w:rsidP="00DA37ED">
      <w:pPr>
        <w:spacing w:line="240" w:lineRule="auto"/>
        <w:jc w:val="both"/>
        <w:rPr>
          <w:rFonts w:ascii="Arial" w:eastAsia="Times New Roman" w:hAnsi="Arial" w:cs="Arial"/>
          <w:bCs/>
          <w:color w:val="385623"/>
          <w:sz w:val="28"/>
          <w:szCs w:val="28"/>
          <w:lang w:val="en-US" w:bidi="he-IL"/>
        </w:rPr>
      </w:pPr>
      <w:r w:rsidRPr="003767FC">
        <w:rPr>
          <w:rFonts w:ascii="Arial" w:eastAsia="Times New Roman" w:hAnsi="Arial" w:cs="Arial"/>
          <w:bCs/>
          <w:color w:val="385623"/>
          <w:sz w:val="28"/>
          <w:szCs w:val="28"/>
          <w:lang w:val="en-US" w:bidi="he-IL"/>
        </w:rPr>
        <w:t>The interdisciplinary pedagogical professional performance in the specialty of professional technical nursing</w:t>
      </w:r>
    </w:p>
    <w:p w14:paraId="39580EC9" w14:textId="77777777" w:rsidR="00B06C09" w:rsidRPr="00B06C09" w:rsidRDefault="00B06C09" w:rsidP="00DA37ED">
      <w:pPr>
        <w:spacing w:line="240" w:lineRule="auto"/>
        <w:jc w:val="both"/>
        <w:rPr>
          <w:rFonts w:ascii="Arial" w:hAnsi="Arial" w:cs="Arial"/>
          <w:sz w:val="24"/>
          <w:szCs w:val="24"/>
          <w:lang w:val="en-US"/>
        </w:rPr>
      </w:pPr>
    </w:p>
    <w:p w14:paraId="4A5A0827" w14:textId="66DC084E" w:rsidR="00F94DE9" w:rsidRPr="002570A1" w:rsidRDefault="00F94DE9" w:rsidP="002570A1">
      <w:pPr>
        <w:spacing w:after="0" w:line="240" w:lineRule="auto"/>
        <w:jc w:val="both"/>
        <w:rPr>
          <w:rFonts w:ascii="Arial" w:eastAsia="Calibri" w:hAnsi="Arial" w:cs="Arial"/>
          <w:b/>
          <w:sz w:val="28"/>
          <w:szCs w:val="28"/>
          <w:lang w:val="es-DO"/>
        </w:rPr>
      </w:pPr>
      <w:r w:rsidRPr="002570A1">
        <w:rPr>
          <w:rFonts w:ascii="Arial" w:eastAsia="Calibri" w:hAnsi="Arial" w:cs="Arial"/>
          <w:b/>
          <w:sz w:val="28"/>
          <w:szCs w:val="28"/>
          <w:lang w:val="es-DO"/>
        </w:rPr>
        <w:t>M</w:t>
      </w:r>
      <w:r w:rsidR="00DA37ED" w:rsidRPr="002570A1">
        <w:rPr>
          <w:rFonts w:ascii="Arial" w:eastAsia="Calibri" w:hAnsi="Arial" w:cs="Arial"/>
          <w:b/>
          <w:sz w:val="28"/>
          <w:szCs w:val="28"/>
          <w:lang w:val="es-DO"/>
        </w:rPr>
        <w:t xml:space="preserve">. </w:t>
      </w:r>
      <w:r w:rsidRPr="002570A1">
        <w:rPr>
          <w:rFonts w:ascii="Arial" w:eastAsia="Calibri" w:hAnsi="Arial" w:cs="Arial"/>
          <w:b/>
          <w:sz w:val="28"/>
          <w:szCs w:val="28"/>
          <w:lang w:val="es-DO"/>
        </w:rPr>
        <w:t>Sc. Mariela Thomas Zayas</w:t>
      </w:r>
      <w:r w:rsidR="00671D84" w:rsidRPr="002570A1">
        <w:rPr>
          <w:rFonts w:ascii="Arial" w:eastAsia="Calibri" w:hAnsi="Arial" w:cs="Arial"/>
          <w:b/>
          <w:sz w:val="28"/>
          <w:szCs w:val="28"/>
          <w:lang w:val="es-DO"/>
        </w:rPr>
        <w:t>*</w:t>
      </w:r>
    </w:p>
    <w:p w14:paraId="6F5816D6" w14:textId="17D3959C" w:rsidR="002570A1" w:rsidRPr="002570A1" w:rsidRDefault="002570A1" w:rsidP="002570A1">
      <w:pPr>
        <w:spacing w:after="0" w:line="240" w:lineRule="auto"/>
        <w:jc w:val="both"/>
        <w:rPr>
          <w:rFonts w:ascii="Arial" w:hAnsi="Arial" w:cs="Arial"/>
          <w:sz w:val="20"/>
          <w:szCs w:val="20"/>
          <w:lang w:val="es-MX"/>
        </w:rPr>
      </w:pPr>
      <w:r w:rsidRPr="002570A1">
        <w:rPr>
          <w:rFonts w:ascii="Arial" w:hAnsi="Arial" w:cs="Arial"/>
          <w:sz w:val="20"/>
          <w:szCs w:val="20"/>
        </w:rPr>
        <w:t>&lt;</w:t>
      </w:r>
      <w:proofErr w:type="spellStart"/>
      <w:r w:rsidRPr="002570A1">
        <w:rPr>
          <w:rFonts w:ascii="Arial" w:hAnsi="Arial" w:cs="Arial"/>
          <w:sz w:val="20"/>
          <w:szCs w:val="20"/>
        </w:rPr>
        <w:t>mthomas</w:t>
      </w:r>
      <w:bookmarkStart w:id="1" w:name="_Hlk202562709"/>
      <w:proofErr w:type="spellEnd"/>
      <w:r w:rsidRPr="002570A1">
        <w:rPr>
          <w:rFonts w:ascii="Arial" w:hAnsi="Arial" w:cs="Arial"/>
          <w:sz w:val="20"/>
          <w:szCs w:val="20"/>
          <w:lang w:val="es-ES"/>
        </w:rPr>
        <w:t>@infomed.sld.cu</w:t>
      </w:r>
      <w:bookmarkEnd w:id="1"/>
      <w:r w:rsidRPr="002570A1">
        <w:rPr>
          <w:rFonts w:ascii="Arial" w:hAnsi="Arial" w:cs="Arial"/>
          <w:sz w:val="20"/>
          <w:szCs w:val="20"/>
        </w:rPr>
        <w:t xml:space="preserve">&gt;       </w:t>
      </w:r>
      <w:r w:rsidR="00B06C09">
        <w:rPr>
          <w:rFonts w:ascii="Arial" w:hAnsi="Arial" w:cs="Arial"/>
          <w:sz w:val="20"/>
          <w:szCs w:val="20"/>
        </w:rPr>
        <w:t xml:space="preserve">        </w:t>
      </w:r>
      <w:r w:rsidRPr="002570A1">
        <w:rPr>
          <w:rFonts w:ascii="Arial" w:hAnsi="Arial" w:cs="Arial"/>
          <w:sz w:val="20"/>
          <w:szCs w:val="20"/>
        </w:rPr>
        <w:t xml:space="preserve">   https://orcid.org/</w:t>
      </w:r>
      <w:r w:rsidRPr="002570A1">
        <w:rPr>
          <w:rFonts w:ascii="Arial" w:hAnsi="Arial" w:cs="Arial"/>
          <w:sz w:val="20"/>
          <w:szCs w:val="20"/>
          <w:lang w:val="es-MX"/>
        </w:rPr>
        <w:t>0009-0002-6044-9152</w:t>
      </w:r>
    </w:p>
    <w:p w14:paraId="6FEF77E8" w14:textId="21710A8D" w:rsidR="002570A1" w:rsidRPr="002570A1" w:rsidRDefault="002570A1" w:rsidP="002570A1">
      <w:pPr>
        <w:spacing w:after="0" w:line="240" w:lineRule="auto"/>
        <w:jc w:val="both"/>
        <w:rPr>
          <w:rFonts w:ascii="Arial" w:hAnsi="Arial" w:cs="Arial"/>
          <w:sz w:val="20"/>
          <w:szCs w:val="20"/>
          <w:lang w:val="es-MX"/>
        </w:rPr>
      </w:pPr>
    </w:p>
    <w:p w14:paraId="7AF790F0" w14:textId="5B9C02EA" w:rsidR="00F94DE9" w:rsidRPr="002570A1" w:rsidRDefault="00F94DE9" w:rsidP="002570A1">
      <w:pPr>
        <w:spacing w:after="0" w:line="240" w:lineRule="auto"/>
        <w:jc w:val="both"/>
        <w:rPr>
          <w:rFonts w:ascii="Arial" w:eastAsia="Calibri" w:hAnsi="Arial" w:cs="Arial"/>
          <w:b/>
          <w:sz w:val="28"/>
          <w:szCs w:val="28"/>
          <w:lang w:val="es-DO"/>
        </w:rPr>
      </w:pPr>
      <w:r w:rsidRPr="002570A1">
        <w:rPr>
          <w:rFonts w:ascii="Arial" w:eastAsia="Calibri" w:hAnsi="Arial" w:cs="Arial"/>
          <w:b/>
          <w:sz w:val="28"/>
          <w:szCs w:val="28"/>
          <w:lang w:val="es-DO"/>
        </w:rPr>
        <w:t>Dr.</w:t>
      </w:r>
      <w:r w:rsidR="002570A1" w:rsidRPr="002570A1">
        <w:rPr>
          <w:rFonts w:ascii="Arial" w:eastAsia="Calibri" w:hAnsi="Arial" w:cs="Arial"/>
          <w:b/>
          <w:sz w:val="28"/>
          <w:szCs w:val="28"/>
          <w:lang w:val="es-DO"/>
        </w:rPr>
        <w:t xml:space="preserve"> </w:t>
      </w:r>
      <w:r w:rsidRPr="002570A1">
        <w:rPr>
          <w:rFonts w:ascii="Arial" w:eastAsia="Calibri" w:hAnsi="Arial" w:cs="Arial"/>
          <w:b/>
          <w:sz w:val="28"/>
          <w:szCs w:val="28"/>
          <w:lang w:val="es-DO"/>
        </w:rPr>
        <w:t xml:space="preserve">C Manuel Casal </w:t>
      </w:r>
      <w:proofErr w:type="spellStart"/>
      <w:r w:rsidRPr="002570A1">
        <w:rPr>
          <w:rFonts w:ascii="Arial" w:eastAsia="Calibri" w:hAnsi="Arial" w:cs="Arial"/>
          <w:b/>
          <w:sz w:val="28"/>
          <w:szCs w:val="28"/>
          <w:lang w:val="es-DO"/>
        </w:rPr>
        <w:t>Hechevarría</w:t>
      </w:r>
      <w:proofErr w:type="spellEnd"/>
      <w:r w:rsidR="00671D84" w:rsidRPr="002570A1">
        <w:rPr>
          <w:rFonts w:ascii="Arial" w:eastAsia="Calibri" w:hAnsi="Arial" w:cs="Arial"/>
          <w:b/>
          <w:sz w:val="28"/>
          <w:szCs w:val="28"/>
          <w:lang w:val="es-DO"/>
        </w:rPr>
        <w:t>*</w:t>
      </w:r>
      <w:r w:rsidR="00581210" w:rsidRPr="002570A1">
        <w:rPr>
          <w:rFonts w:ascii="Arial" w:eastAsia="Calibri" w:hAnsi="Arial" w:cs="Arial"/>
          <w:b/>
          <w:sz w:val="28"/>
          <w:szCs w:val="28"/>
          <w:lang w:val="es-DO"/>
        </w:rPr>
        <w:t>*</w:t>
      </w:r>
    </w:p>
    <w:p w14:paraId="0F52ED8C" w14:textId="581FF85B" w:rsidR="002570A1" w:rsidRDefault="002570A1" w:rsidP="002570A1">
      <w:pPr>
        <w:spacing w:after="0" w:line="240" w:lineRule="auto"/>
        <w:jc w:val="both"/>
        <w:rPr>
          <w:rFonts w:ascii="Arial" w:hAnsi="Arial" w:cs="Arial"/>
          <w:sz w:val="20"/>
          <w:szCs w:val="20"/>
        </w:rPr>
      </w:pPr>
      <w:r w:rsidRPr="002570A1">
        <w:rPr>
          <w:rFonts w:ascii="Arial" w:hAnsi="Arial" w:cs="Arial"/>
          <w:sz w:val="20"/>
          <w:szCs w:val="20"/>
        </w:rPr>
        <w:t>&lt;</w:t>
      </w:r>
      <w:hyperlink r:id="rId9" w:history="1">
        <w:r w:rsidRPr="002570A1">
          <w:rPr>
            <w:sz w:val="20"/>
            <w:szCs w:val="20"/>
          </w:rPr>
          <w:t>mch@infomed.sld.cu</w:t>
        </w:r>
        <w:r w:rsidRPr="002570A1">
          <w:rPr>
            <w:rFonts w:ascii="Arial" w:hAnsi="Arial" w:cs="Arial"/>
            <w:sz w:val="20"/>
            <w:szCs w:val="20"/>
          </w:rPr>
          <w:t>&gt;</w:t>
        </w:r>
      </w:hyperlink>
      <w:r w:rsidRPr="002570A1">
        <w:rPr>
          <w:rFonts w:ascii="Arial" w:hAnsi="Arial" w:cs="Arial"/>
          <w:sz w:val="20"/>
          <w:szCs w:val="20"/>
        </w:rPr>
        <w:t xml:space="preserve">                 </w:t>
      </w:r>
      <w:r w:rsidR="00B06C09">
        <w:rPr>
          <w:rFonts w:ascii="Arial" w:hAnsi="Arial" w:cs="Arial"/>
          <w:sz w:val="20"/>
          <w:szCs w:val="20"/>
        </w:rPr>
        <w:t xml:space="preserve">           </w:t>
      </w:r>
      <w:r w:rsidRPr="002570A1">
        <w:rPr>
          <w:rFonts w:ascii="Arial" w:hAnsi="Arial" w:cs="Arial"/>
          <w:sz w:val="20"/>
          <w:szCs w:val="20"/>
        </w:rPr>
        <w:t xml:space="preserve"> </w:t>
      </w:r>
      <w:bookmarkStart w:id="2" w:name="_Hlk173939648"/>
      <w:r>
        <w:rPr>
          <w:rFonts w:ascii="Arial" w:hAnsi="Arial" w:cs="Arial"/>
          <w:sz w:val="20"/>
          <w:szCs w:val="20"/>
        </w:rPr>
        <w:fldChar w:fldCharType="begin"/>
      </w:r>
      <w:r>
        <w:rPr>
          <w:rFonts w:ascii="Arial" w:hAnsi="Arial" w:cs="Arial"/>
          <w:sz w:val="20"/>
          <w:szCs w:val="20"/>
        </w:rPr>
        <w:instrText>HYPERLINK "</w:instrText>
      </w:r>
      <w:r w:rsidRPr="001F4807">
        <w:rPr>
          <w:rFonts w:ascii="Arial" w:hAnsi="Arial" w:cs="Arial"/>
          <w:sz w:val="20"/>
          <w:szCs w:val="20"/>
        </w:rPr>
        <w:instrText>https://orcid.org/</w:instrText>
      </w:r>
      <w:r w:rsidRPr="002570A1">
        <w:rPr>
          <w:rFonts w:ascii="Arial" w:hAnsi="Arial" w:cs="Arial"/>
          <w:sz w:val="20"/>
          <w:szCs w:val="20"/>
        </w:rPr>
        <w:instrText>0000-0001-9373-0851</w:instrText>
      </w:r>
      <w:r>
        <w:rPr>
          <w:rFonts w:ascii="Arial" w:hAnsi="Arial" w:cs="Arial"/>
          <w:sz w:val="20"/>
          <w:szCs w:val="20"/>
        </w:rPr>
        <w:instrText>"</w:instrText>
      </w:r>
      <w:r>
        <w:rPr>
          <w:rFonts w:ascii="Arial" w:hAnsi="Arial" w:cs="Arial"/>
          <w:sz w:val="20"/>
          <w:szCs w:val="20"/>
        </w:rPr>
      </w:r>
      <w:r>
        <w:rPr>
          <w:rFonts w:ascii="Arial" w:hAnsi="Arial" w:cs="Arial"/>
          <w:sz w:val="20"/>
          <w:szCs w:val="20"/>
        </w:rPr>
        <w:fldChar w:fldCharType="separate"/>
      </w:r>
      <w:r w:rsidRPr="00437B2A">
        <w:rPr>
          <w:rStyle w:val="Hipervnculo"/>
          <w:rFonts w:ascii="Arial" w:hAnsi="Arial" w:cs="Arial"/>
          <w:sz w:val="20"/>
          <w:szCs w:val="20"/>
        </w:rPr>
        <w:t>https://orcid.org/</w:t>
      </w:r>
      <w:bookmarkEnd w:id="2"/>
      <w:r w:rsidRPr="00437B2A">
        <w:rPr>
          <w:rStyle w:val="Hipervnculo"/>
          <w:rFonts w:ascii="Arial" w:hAnsi="Arial" w:cs="Arial"/>
          <w:sz w:val="20"/>
          <w:szCs w:val="20"/>
        </w:rPr>
        <w:t>0000-0001-9373-0851</w:t>
      </w:r>
      <w:r>
        <w:rPr>
          <w:rFonts w:ascii="Arial" w:hAnsi="Arial" w:cs="Arial"/>
          <w:sz w:val="20"/>
          <w:szCs w:val="20"/>
        </w:rPr>
        <w:fldChar w:fldCharType="end"/>
      </w:r>
    </w:p>
    <w:p w14:paraId="7BA6BA52" w14:textId="77777777" w:rsidR="002570A1" w:rsidRPr="00F94DE9" w:rsidRDefault="002570A1" w:rsidP="002570A1">
      <w:pPr>
        <w:spacing w:after="0" w:line="240" w:lineRule="auto"/>
        <w:jc w:val="both"/>
        <w:rPr>
          <w:rFonts w:ascii="Arial" w:hAnsi="Arial" w:cs="Arial"/>
          <w:sz w:val="24"/>
          <w:szCs w:val="24"/>
        </w:rPr>
      </w:pPr>
    </w:p>
    <w:p w14:paraId="0680400D" w14:textId="034BE476" w:rsidR="00F94DE9" w:rsidRPr="002570A1" w:rsidRDefault="00F94DE9" w:rsidP="002570A1">
      <w:pPr>
        <w:spacing w:after="0" w:line="240" w:lineRule="auto"/>
        <w:jc w:val="both"/>
        <w:rPr>
          <w:rFonts w:ascii="Arial" w:eastAsia="Calibri" w:hAnsi="Arial" w:cs="Arial"/>
          <w:b/>
          <w:sz w:val="28"/>
          <w:szCs w:val="28"/>
          <w:lang w:val="es-DO"/>
        </w:rPr>
      </w:pPr>
      <w:r w:rsidRPr="002570A1">
        <w:rPr>
          <w:rFonts w:ascii="Arial" w:eastAsia="Calibri" w:hAnsi="Arial" w:cs="Arial"/>
          <w:b/>
          <w:sz w:val="28"/>
          <w:szCs w:val="28"/>
          <w:lang w:val="es-DO"/>
        </w:rPr>
        <w:t>Dr.</w:t>
      </w:r>
      <w:r w:rsidR="002570A1">
        <w:rPr>
          <w:rFonts w:ascii="Arial" w:eastAsia="Calibri" w:hAnsi="Arial" w:cs="Arial"/>
          <w:b/>
          <w:sz w:val="28"/>
          <w:szCs w:val="28"/>
          <w:lang w:val="es-DO"/>
        </w:rPr>
        <w:t xml:space="preserve"> </w:t>
      </w:r>
      <w:r w:rsidRPr="002570A1">
        <w:rPr>
          <w:rFonts w:ascii="Arial" w:eastAsia="Calibri" w:hAnsi="Arial" w:cs="Arial"/>
          <w:b/>
          <w:sz w:val="28"/>
          <w:szCs w:val="28"/>
          <w:lang w:val="es-DO"/>
        </w:rPr>
        <w:t xml:space="preserve">C. </w:t>
      </w:r>
      <w:proofErr w:type="spellStart"/>
      <w:r w:rsidRPr="002570A1">
        <w:rPr>
          <w:rFonts w:ascii="Arial" w:eastAsia="Calibri" w:hAnsi="Arial" w:cs="Arial"/>
          <w:b/>
          <w:sz w:val="28"/>
          <w:szCs w:val="28"/>
          <w:lang w:val="es-DO"/>
        </w:rPr>
        <w:t>Dianelys</w:t>
      </w:r>
      <w:proofErr w:type="spellEnd"/>
      <w:r w:rsidRPr="002570A1">
        <w:rPr>
          <w:rFonts w:ascii="Arial" w:eastAsia="Calibri" w:hAnsi="Arial" w:cs="Arial"/>
          <w:b/>
          <w:sz w:val="28"/>
          <w:szCs w:val="28"/>
          <w:lang w:val="es-DO"/>
        </w:rPr>
        <w:t xml:space="preserve"> Miranda González</w:t>
      </w:r>
      <w:r w:rsidR="00671D84" w:rsidRPr="002570A1">
        <w:rPr>
          <w:rFonts w:ascii="Arial" w:eastAsia="Calibri" w:hAnsi="Arial" w:cs="Arial"/>
          <w:b/>
          <w:sz w:val="28"/>
          <w:szCs w:val="28"/>
          <w:lang w:val="es-DO"/>
        </w:rPr>
        <w:t>*</w:t>
      </w:r>
      <w:r w:rsidR="00581210" w:rsidRPr="002570A1">
        <w:rPr>
          <w:rFonts w:ascii="Arial" w:eastAsia="Calibri" w:hAnsi="Arial" w:cs="Arial"/>
          <w:b/>
          <w:sz w:val="28"/>
          <w:szCs w:val="28"/>
          <w:lang w:val="es-DO"/>
        </w:rPr>
        <w:t>**</w:t>
      </w:r>
    </w:p>
    <w:p w14:paraId="3CE8A544" w14:textId="47AAD171" w:rsidR="002570A1" w:rsidRPr="002570A1" w:rsidRDefault="002570A1" w:rsidP="002570A1">
      <w:pPr>
        <w:spacing w:after="0" w:line="240" w:lineRule="auto"/>
        <w:jc w:val="both"/>
        <w:rPr>
          <w:rFonts w:ascii="Arial" w:hAnsi="Arial" w:cs="Arial"/>
          <w:sz w:val="20"/>
          <w:szCs w:val="20"/>
        </w:rPr>
      </w:pPr>
      <w:hyperlink r:id="rId10" w:history="1">
        <w:r w:rsidRPr="002570A1">
          <w:rPr>
            <w:rFonts w:ascii="Arial" w:hAnsi="Arial" w:cs="Arial"/>
            <w:sz w:val="20"/>
            <w:szCs w:val="20"/>
          </w:rPr>
          <w:t>dianelysmir</w:t>
        </w:r>
        <w:r w:rsidRPr="002570A1">
          <w:rPr>
            <w:sz w:val="20"/>
            <w:szCs w:val="20"/>
          </w:rPr>
          <w:t>@infomed.sld.cu</w:t>
        </w:r>
      </w:hyperlink>
      <w:r w:rsidRPr="002570A1">
        <w:rPr>
          <w:rFonts w:ascii="Arial" w:hAnsi="Arial" w:cs="Arial"/>
          <w:sz w:val="20"/>
          <w:szCs w:val="20"/>
        </w:rPr>
        <w:t xml:space="preserve">            </w:t>
      </w:r>
      <w:r w:rsidR="00B06C09">
        <w:rPr>
          <w:rFonts w:ascii="Arial" w:hAnsi="Arial" w:cs="Arial"/>
          <w:sz w:val="20"/>
          <w:szCs w:val="20"/>
        </w:rPr>
        <w:t xml:space="preserve">      </w:t>
      </w:r>
      <w:r w:rsidRPr="002570A1">
        <w:rPr>
          <w:rFonts w:ascii="Arial" w:hAnsi="Arial" w:cs="Arial"/>
          <w:sz w:val="20"/>
          <w:szCs w:val="20"/>
        </w:rPr>
        <w:t xml:space="preserve">   </w:t>
      </w:r>
      <w:r w:rsidRPr="001F4807">
        <w:rPr>
          <w:rFonts w:ascii="Arial" w:hAnsi="Arial" w:cs="Arial"/>
          <w:sz w:val="20"/>
          <w:szCs w:val="20"/>
        </w:rPr>
        <w:t>https://orcid.org/</w:t>
      </w:r>
      <w:r w:rsidRPr="002570A1">
        <w:rPr>
          <w:rFonts w:ascii="Arial" w:hAnsi="Arial" w:cs="Arial"/>
          <w:sz w:val="20"/>
          <w:szCs w:val="20"/>
        </w:rPr>
        <w:t>0000-0002-5340-4514</w:t>
      </w:r>
    </w:p>
    <w:p w14:paraId="541C8A61" w14:textId="77777777" w:rsidR="002570A1" w:rsidRDefault="002570A1" w:rsidP="004E4C3B">
      <w:pPr>
        <w:spacing w:line="360" w:lineRule="auto"/>
        <w:jc w:val="both"/>
        <w:rPr>
          <w:rFonts w:ascii="Arial" w:hAnsi="Arial" w:cs="Arial"/>
          <w:sz w:val="24"/>
          <w:szCs w:val="24"/>
        </w:rPr>
      </w:pPr>
    </w:p>
    <w:p w14:paraId="0125E5C1" w14:textId="5D4E7B20" w:rsidR="00F94DE9" w:rsidRPr="002570A1" w:rsidRDefault="002570A1" w:rsidP="004E4C3B">
      <w:pPr>
        <w:spacing w:line="360" w:lineRule="auto"/>
        <w:jc w:val="both"/>
        <w:rPr>
          <w:rFonts w:ascii="Arial" w:hAnsi="Arial" w:cs="Arial"/>
          <w:sz w:val="20"/>
          <w:szCs w:val="20"/>
        </w:rPr>
      </w:pPr>
      <w:proofErr w:type="gramStart"/>
      <w:r w:rsidRPr="002570A1">
        <w:rPr>
          <w:rFonts w:ascii="Arial" w:hAnsi="Arial" w:cs="Arial"/>
          <w:sz w:val="20"/>
          <w:szCs w:val="20"/>
        </w:rPr>
        <w:t>*,*</w:t>
      </w:r>
      <w:proofErr w:type="gramEnd"/>
      <w:r w:rsidRPr="002570A1">
        <w:rPr>
          <w:rFonts w:ascii="Arial" w:hAnsi="Arial" w:cs="Arial"/>
          <w:sz w:val="20"/>
          <w:szCs w:val="20"/>
        </w:rPr>
        <w:t xml:space="preserve">* y *** </w:t>
      </w:r>
      <w:r w:rsidR="00F94DE9" w:rsidRPr="002570A1">
        <w:rPr>
          <w:rFonts w:ascii="Arial" w:hAnsi="Arial" w:cs="Arial"/>
          <w:sz w:val="20"/>
          <w:szCs w:val="20"/>
        </w:rPr>
        <w:t xml:space="preserve">Facultad </w:t>
      </w:r>
      <w:r w:rsidRPr="002570A1">
        <w:rPr>
          <w:rFonts w:ascii="Arial" w:hAnsi="Arial" w:cs="Arial"/>
          <w:sz w:val="20"/>
          <w:szCs w:val="20"/>
        </w:rPr>
        <w:t xml:space="preserve">de Ciencias Médicas </w:t>
      </w:r>
      <w:r w:rsidR="00F94DE9" w:rsidRPr="002570A1">
        <w:rPr>
          <w:rFonts w:ascii="Arial" w:hAnsi="Arial" w:cs="Arial"/>
          <w:sz w:val="20"/>
          <w:szCs w:val="20"/>
        </w:rPr>
        <w:t>Calixto García</w:t>
      </w:r>
      <w:r w:rsidRPr="002570A1">
        <w:rPr>
          <w:rFonts w:ascii="Arial" w:hAnsi="Arial" w:cs="Arial"/>
          <w:sz w:val="20"/>
          <w:szCs w:val="20"/>
        </w:rPr>
        <w:t>, La Habana, Cuba.</w:t>
      </w:r>
      <w:r w:rsidR="00F94DE9" w:rsidRPr="002570A1">
        <w:rPr>
          <w:rFonts w:ascii="Arial" w:hAnsi="Arial" w:cs="Arial"/>
          <w:sz w:val="20"/>
          <w:szCs w:val="20"/>
        </w:rPr>
        <w:t xml:space="preserve"> </w:t>
      </w:r>
    </w:p>
    <w:p w14:paraId="12DD8FC8" w14:textId="0C078ABD" w:rsidR="002570A1" w:rsidRDefault="00AA74CD" w:rsidP="004E4C3B">
      <w:pPr>
        <w:spacing w:line="360" w:lineRule="auto"/>
        <w:jc w:val="both"/>
        <w:rPr>
          <w:rFonts w:ascii="Arial" w:hAnsi="Arial" w:cs="Arial"/>
          <w:sz w:val="24"/>
          <w:szCs w:val="24"/>
        </w:rPr>
      </w:pPr>
      <w:r w:rsidRPr="003A7449">
        <w:rPr>
          <w:rFonts w:ascii="Arial" w:eastAsia="Times New Roman" w:hAnsi="Arial" w:cs="Arial"/>
          <w:b/>
          <w:iCs/>
          <w:noProof/>
          <w:color w:val="003300"/>
          <w:sz w:val="32"/>
          <w:szCs w:val="32"/>
          <w:lang w:val="es-ES_tradnl"/>
        </w:rPr>
        <w:drawing>
          <wp:inline distT="0" distB="0" distL="0" distR="0" wp14:anchorId="593A1F53" wp14:editId="07C7835F">
            <wp:extent cx="6358890" cy="18415"/>
            <wp:effectExtent l="0" t="0" r="0" b="0"/>
            <wp:docPr id="13509369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8890" cy="18415"/>
                    </a:xfrm>
                    <a:prstGeom prst="rect">
                      <a:avLst/>
                    </a:prstGeom>
                    <a:noFill/>
                  </pic:spPr>
                </pic:pic>
              </a:graphicData>
            </a:graphic>
          </wp:inline>
        </w:drawing>
      </w:r>
    </w:p>
    <w:p w14:paraId="768C4C47" w14:textId="0424060D" w:rsidR="001568CD" w:rsidRPr="002570A1" w:rsidRDefault="002570A1" w:rsidP="004E4C3B">
      <w:pPr>
        <w:spacing w:line="360" w:lineRule="auto"/>
        <w:jc w:val="both"/>
        <w:rPr>
          <w:rFonts w:ascii="Arial" w:hAnsi="Arial" w:cs="Arial"/>
          <w:b/>
          <w:bCs/>
          <w:sz w:val="24"/>
          <w:szCs w:val="24"/>
        </w:rPr>
      </w:pPr>
      <w:r w:rsidRPr="002570A1">
        <w:rPr>
          <w:rFonts w:ascii="Arial" w:hAnsi="Arial" w:cs="Arial"/>
          <w:b/>
          <w:bCs/>
          <w:sz w:val="24"/>
          <w:szCs w:val="24"/>
        </w:rPr>
        <w:t>RESUMEN</w:t>
      </w:r>
      <w:r w:rsidR="00F94DE9" w:rsidRPr="002570A1">
        <w:rPr>
          <w:rFonts w:ascii="Arial" w:hAnsi="Arial" w:cs="Arial"/>
          <w:b/>
          <w:bCs/>
          <w:sz w:val="24"/>
          <w:szCs w:val="24"/>
        </w:rPr>
        <w:t xml:space="preserve"> </w:t>
      </w:r>
    </w:p>
    <w:p w14:paraId="0401BCE3" w14:textId="3F39BA28" w:rsidR="00C5778B" w:rsidRPr="00292252" w:rsidRDefault="002C049D" w:rsidP="00B06C09">
      <w:pPr>
        <w:spacing w:after="0" w:line="240" w:lineRule="auto"/>
        <w:jc w:val="both"/>
        <w:rPr>
          <w:rFonts w:ascii="Arial" w:hAnsi="Arial" w:cs="Arial"/>
          <w:sz w:val="20"/>
          <w:szCs w:val="20"/>
        </w:rPr>
      </w:pPr>
      <w:r w:rsidRPr="00292252">
        <w:rPr>
          <w:rFonts w:ascii="Arial" w:hAnsi="Arial" w:cs="Arial"/>
          <w:sz w:val="20"/>
          <w:szCs w:val="20"/>
        </w:rPr>
        <w:t>El objetivo del artículo es realizar un acercamiento al desempeño profesional de los profesores que laboran en la enseñanza técnica y profesional de la especialidad de</w:t>
      </w:r>
      <w:r w:rsidR="00286714" w:rsidRPr="00292252">
        <w:rPr>
          <w:rFonts w:ascii="Arial" w:hAnsi="Arial" w:cs="Arial"/>
          <w:sz w:val="20"/>
          <w:szCs w:val="20"/>
        </w:rPr>
        <w:t xml:space="preserve"> </w:t>
      </w:r>
      <w:r w:rsidRPr="00292252">
        <w:rPr>
          <w:rFonts w:ascii="Arial" w:hAnsi="Arial" w:cs="Arial"/>
          <w:sz w:val="20"/>
          <w:szCs w:val="20"/>
        </w:rPr>
        <w:t>enfermería técnica, desde la formación de este recurso con un enfoque interdisciplinari</w:t>
      </w:r>
      <w:r w:rsidR="00286714" w:rsidRPr="00292252">
        <w:rPr>
          <w:rFonts w:ascii="Arial" w:hAnsi="Arial" w:cs="Arial"/>
          <w:sz w:val="20"/>
          <w:szCs w:val="20"/>
        </w:rPr>
        <w:t>o</w:t>
      </w:r>
      <w:r w:rsidRPr="00292252">
        <w:rPr>
          <w:rFonts w:ascii="Arial" w:hAnsi="Arial" w:cs="Arial"/>
          <w:sz w:val="20"/>
          <w:szCs w:val="20"/>
        </w:rPr>
        <w:t xml:space="preserve"> como parte fundamental de su práctica pedagógica en esta</w:t>
      </w:r>
      <w:r w:rsidR="00286714" w:rsidRPr="00292252">
        <w:rPr>
          <w:rFonts w:ascii="Arial" w:hAnsi="Arial" w:cs="Arial"/>
          <w:sz w:val="20"/>
          <w:szCs w:val="20"/>
        </w:rPr>
        <w:t xml:space="preserve"> </w:t>
      </w:r>
      <w:r w:rsidRPr="00292252">
        <w:rPr>
          <w:rFonts w:ascii="Arial" w:hAnsi="Arial" w:cs="Arial"/>
          <w:sz w:val="20"/>
          <w:szCs w:val="20"/>
        </w:rPr>
        <w:t>especialidad</w:t>
      </w:r>
      <w:r w:rsidR="00AA74CD" w:rsidRPr="00292252">
        <w:rPr>
          <w:rFonts w:ascii="Arial" w:hAnsi="Arial" w:cs="Arial"/>
          <w:sz w:val="20"/>
          <w:szCs w:val="20"/>
        </w:rPr>
        <w:t xml:space="preserve"> en el contexto cubano</w:t>
      </w:r>
      <w:r w:rsidRPr="00292252">
        <w:rPr>
          <w:rFonts w:ascii="Arial" w:hAnsi="Arial" w:cs="Arial"/>
          <w:sz w:val="20"/>
          <w:szCs w:val="20"/>
        </w:rPr>
        <w:t>. En la sistematización realizada a investigaciones de la teoría de la Educació</w:t>
      </w:r>
      <w:r w:rsidR="00286714" w:rsidRPr="00292252">
        <w:rPr>
          <w:rFonts w:ascii="Arial" w:hAnsi="Arial" w:cs="Arial"/>
          <w:sz w:val="20"/>
          <w:szCs w:val="20"/>
        </w:rPr>
        <w:t>n M</w:t>
      </w:r>
      <w:r w:rsidR="001568CD" w:rsidRPr="00292252">
        <w:rPr>
          <w:rFonts w:ascii="Arial" w:hAnsi="Arial" w:cs="Arial"/>
          <w:sz w:val="20"/>
          <w:szCs w:val="20"/>
          <w:lang w:val="es-ES"/>
        </w:rPr>
        <w:t>é</w:t>
      </w:r>
      <w:r w:rsidR="00286714" w:rsidRPr="00292252">
        <w:rPr>
          <w:rFonts w:ascii="Arial" w:hAnsi="Arial" w:cs="Arial"/>
          <w:sz w:val="20"/>
          <w:szCs w:val="20"/>
        </w:rPr>
        <w:t>dica se</w:t>
      </w:r>
      <w:r w:rsidRPr="00292252">
        <w:rPr>
          <w:rFonts w:ascii="Arial" w:hAnsi="Arial" w:cs="Arial"/>
          <w:sz w:val="20"/>
          <w:szCs w:val="20"/>
        </w:rPr>
        <w:t xml:space="preserve"> sustentan el desempeño en sus distintas formas, concebidas desde su óptica</w:t>
      </w:r>
      <w:r w:rsidR="005D162B" w:rsidRPr="00292252">
        <w:rPr>
          <w:rFonts w:ascii="Arial" w:hAnsi="Arial" w:cs="Arial"/>
          <w:sz w:val="20"/>
          <w:szCs w:val="20"/>
        </w:rPr>
        <w:t>, hace referencia a los</w:t>
      </w:r>
      <w:r w:rsidRPr="00292252">
        <w:rPr>
          <w:rFonts w:ascii="Arial" w:hAnsi="Arial" w:cs="Arial"/>
          <w:sz w:val="20"/>
          <w:szCs w:val="20"/>
        </w:rPr>
        <w:t>.</w:t>
      </w:r>
      <w:r w:rsidR="00BC7F9E" w:rsidRPr="00292252">
        <w:rPr>
          <w:rFonts w:ascii="Arial" w:hAnsi="Arial" w:cs="Arial"/>
          <w:sz w:val="20"/>
          <w:szCs w:val="20"/>
        </w:rPr>
        <w:t xml:space="preserve"> fundamentos teóricos que sustentan el desempeño docente interdisciplinario en la especialidad de enfermería técnica profesional. Se sistematizan los principales conceptos y definiciones que se relacionan con el objeto de la investigación, en torno al desempeño docente y la interdisciplinariedad, aportados por diversos investigadores, entre ellos, de la teoría de la Educación Médica.</w:t>
      </w:r>
    </w:p>
    <w:p w14:paraId="18FB0311" w14:textId="2275B1D4" w:rsidR="002C049D" w:rsidRDefault="00292252" w:rsidP="004E4C3B">
      <w:pPr>
        <w:spacing w:line="360" w:lineRule="auto"/>
        <w:jc w:val="both"/>
        <w:rPr>
          <w:rFonts w:ascii="Arial" w:hAnsi="Arial" w:cs="Arial"/>
          <w:sz w:val="24"/>
          <w:szCs w:val="24"/>
        </w:rPr>
      </w:pPr>
      <w:r w:rsidRPr="00B06C09">
        <w:rPr>
          <w:rFonts w:ascii="Arial" w:hAnsi="Arial" w:cs="Arial"/>
          <w:b/>
          <w:bCs/>
          <w:sz w:val="24"/>
          <w:szCs w:val="24"/>
        </w:rPr>
        <w:t>Palabras clave:</w:t>
      </w:r>
      <w:r>
        <w:rPr>
          <w:rFonts w:ascii="Arial" w:hAnsi="Arial" w:cs="Arial"/>
          <w:sz w:val="24"/>
          <w:szCs w:val="24"/>
        </w:rPr>
        <w:t xml:space="preserve"> </w:t>
      </w:r>
      <w:r w:rsidR="00286714" w:rsidRPr="00286714">
        <w:t xml:space="preserve"> </w:t>
      </w:r>
      <w:r w:rsidR="00286714" w:rsidRPr="00B06C09">
        <w:rPr>
          <w:rFonts w:ascii="Arial" w:hAnsi="Arial" w:cs="Arial"/>
          <w:sz w:val="20"/>
          <w:szCs w:val="20"/>
        </w:rPr>
        <w:t>Enseñanza Técnica Profesional, desempeño profesional</w:t>
      </w:r>
      <w:r w:rsidR="00B06C09" w:rsidRPr="00B06C09">
        <w:rPr>
          <w:rFonts w:ascii="Arial" w:hAnsi="Arial" w:cs="Arial"/>
          <w:sz w:val="20"/>
          <w:szCs w:val="20"/>
        </w:rPr>
        <w:t xml:space="preserve">, </w:t>
      </w:r>
      <w:r w:rsidR="00B06C09" w:rsidRPr="00292252">
        <w:rPr>
          <w:rFonts w:ascii="Arial" w:hAnsi="Arial" w:cs="Arial"/>
          <w:sz w:val="20"/>
          <w:szCs w:val="20"/>
        </w:rPr>
        <w:t>Educación M</w:t>
      </w:r>
      <w:r w:rsidR="00B06C09" w:rsidRPr="00292252">
        <w:rPr>
          <w:rFonts w:ascii="Arial" w:hAnsi="Arial" w:cs="Arial"/>
          <w:sz w:val="20"/>
          <w:szCs w:val="20"/>
          <w:lang w:val="es-ES"/>
        </w:rPr>
        <w:t>é</w:t>
      </w:r>
      <w:proofErr w:type="spellStart"/>
      <w:r w:rsidR="00B06C09" w:rsidRPr="00292252">
        <w:rPr>
          <w:rFonts w:ascii="Arial" w:hAnsi="Arial" w:cs="Arial"/>
          <w:sz w:val="20"/>
          <w:szCs w:val="20"/>
        </w:rPr>
        <w:t>dica</w:t>
      </w:r>
      <w:proofErr w:type="spellEnd"/>
    </w:p>
    <w:p w14:paraId="30977C0D" w14:textId="77777777" w:rsidR="00B06C09" w:rsidRPr="00B06C09" w:rsidRDefault="00292252" w:rsidP="00B06C09">
      <w:pPr>
        <w:spacing w:line="360" w:lineRule="auto"/>
        <w:jc w:val="both"/>
        <w:rPr>
          <w:rFonts w:ascii="Arial" w:hAnsi="Arial" w:cs="Arial"/>
          <w:b/>
          <w:bCs/>
          <w:sz w:val="24"/>
          <w:szCs w:val="24"/>
          <w:lang w:val="en-US"/>
        </w:rPr>
      </w:pPr>
      <w:r w:rsidRPr="00B06C09">
        <w:rPr>
          <w:rFonts w:ascii="Arial" w:hAnsi="Arial" w:cs="Arial"/>
          <w:b/>
          <w:bCs/>
          <w:sz w:val="24"/>
          <w:szCs w:val="24"/>
        </w:rPr>
        <w:t xml:space="preserve"> </w:t>
      </w:r>
      <w:r w:rsidRPr="00B06C09">
        <w:rPr>
          <w:rFonts w:ascii="Arial" w:hAnsi="Arial" w:cs="Arial"/>
          <w:b/>
          <w:bCs/>
          <w:sz w:val="24"/>
          <w:szCs w:val="24"/>
          <w:lang w:val="en-US"/>
        </w:rPr>
        <w:t xml:space="preserve">ABSTRACT </w:t>
      </w:r>
    </w:p>
    <w:p w14:paraId="4A520A69" w14:textId="77777777" w:rsidR="00B06C09" w:rsidRPr="003767FC" w:rsidRDefault="00292252" w:rsidP="00B06C09">
      <w:pPr>
        <w:spacing w:after="0" w:line="240" w:lineRule="auto"/>
        <w:jc w:val="both"/>
        <w:rPr>
          <w:rFonts w:ascii="Arial" w:hAnsi="Arial" w:cs="Arial"/>
          <w:sz w:val="20"/>
          <w:szCs w:val="20"/>
          <w:lang w:val="en-US"/>
        </w:rPr>
      </w:pPr>
      <w:r w:rsidRPr="00B06C09">
        <w:rPr>
          <w:rFonts w:ascii="Arial" w:hAnsi="Arial" w:cs="Arial"/>
          <w:sz w:val="20"/>
          <w:szCs w:val="20"/>
          <w:lang w:val="en-US"/>
        </w:rPr>
        <w:t xml:space="preserve">The aim of the article is to approach the professional performance of teachers working in the technical and professional education of the specialty of technical nursing, from the training of this resource with an interdisciplinary focus as a fundamental part of their pedagogical practice in this specialty in the Cuban context. </w:t>
      </w:r>
      <w:r w:rsidRPr="003767FC">
        <w:rPr>
          <w:rFonts w:ascii="Arial" w:hAnsi="Arial" w:cs="Arial"/>
          <w:sz w:val="20"/>
          <w:szCs w:val="20"/>
          <w:lang w:val="en-US"/>
        </w:rPr>
        <w:t>In the systematization carried out on research in the theory of Medical Education, performance in its different forms is supported, conceived from its perspective, referencing the theoretical foundations that underpin interdisciplinary teaching performance in the specialty of professional technical nursing. The main concepts and definitions related to the research object are systematized, focusing on teaching performance and interdisciplinarity, contributed by various researchers, including those from the theory of Medical Education.</w:t>
      </w:r>
    </w:p>
    <w:p w14:paraId="5E02BA17" w14:textId="654CD15E" w:rsidR="00F94DE9" w:rsidRPr="00B06C09" w:rsidRDefault="00B06C09" w:rsidP="00B06C09">
      <w:pPr>
        <w:spacing w:line="240" w:lineRule="auto"/>
        <w:jc w:val="both"/>
        <w:rPr>
          <w:rFonts w:ascii="Arial" w:hAnsi="Arial" w:cs="Arial"/>
          <w:sz w:val="20"/>
          <w:szCs w:val="20"/>
          <w:lang w:val="en-US"/>
        </w:rPr>
      </w:pPr>
      <w:r w:rsidRPr="00B06C09">
        <w:rPr>
          <w:rFonts w:ascii="Arial" w:hAnsi="Arial" w:cs="Arial"/>
          <w:sz w:val="24"/>
          <w:szCs w:val="24"/>
          <w:lang w:val="en-US"/>
        </w:rPr>
        <w:t>K</w:t>
      </w:r>
      <w:r w:rsidR="00F94DE9" w:rsidRPr="00B06C09">
        <w:rPr>
          <w:rFonts w:ascii="Arial" w:hAnsi="Arial" w:cs="Arial"/>
          <w:sz w:val="24"/>
          <w:szCs w:val="24"/>
          <w:lang w:val="en-US"/>
        </w:rPr>
        <w:t>eywords</w:t>
      </w:r>
      <w:r w:rsidRPr="00B06C09">
        <w:rPr>
          <w:rFonts w:ascii="Arial" w:hAnsi="Arial" w:cs="Arial"/>
          <w:sz w:val="24"/>
          <w:szCs w:val="24"/>
          <w:lang w:val="en-US"/>
        </w:rPr>
        <w:t xml:space="preserve">: </w:t>
      </w:r>
      <w:r w:rsidRPr="00B06C09">
        <w:rPr>
          <w:rFonts w:ascii="Arial" w:hAnsi="Arial" w:cs="Arial"/>
          <w:sz w:val="20"/>
          <w:szCs w:val="20"/>
          <w:lang w:val="en-US"/>
        </w:rPr>
        <w:t>technical and professional education</w:t>
      </w:r>
      <w:r>
        <w:rPr>
          <w:rFonts w:ascii="Arial" w:hAnsi="Arial" w:cs="Arial"/>
          <w:sz w:val="20"/>
          <w:szCs w:val="20"/>
          <w:lang w:val="en-US"/>
        </w:rPr>
        <w:t xml:space="preserve">, </w:t>
      </w:r>
      <w:r w:rsidRPr="00B06C09">
        <w:rPr>
          <w:rFonts w:ascii="Arial" w:hAnsi="Arial" w:cs="Arial"/>
          <w:sz w:val="20"/>
          <w:szCs w:val="20"/>
          <w:lang w:val="en-US"/>
        </w:rPr>
        <w:t>professional performance</w:t>
      </w:r>
      <w:r>
        <w:rPr>
          <w:rFonts w:ascii="Arial" w:hAnsi="Arial" w:cs="Arial"/>
          <w:sz w:val="20"/>
          <w:szCs w:val="20"/>
          <w:lang w:val="en-US"/>
        </w:rPr>
        <w:t xml:space="preserve">, </w:t>
      </w:r>
      <w:r w:rsidRPr="00B06C09">
        <w:rPr>
          <w:rFonts w:ascii="Arial" w:hAnsi="Arial" w:cs="Arial"/>
          <w:sz w:val="20"/>
          <w:szCs w:val="20"/>
          <w:lang w:val="en-US"/>
        </w:rPr>
        <w:t>Medical Education</w:t>
      </w:r>
      <w:r>
        <w:rPr>
          <w:rFonts w:ascii="Arial" w:hAnsi="Arial" w:cs="Arial"/>
          <w:sz w:val="20"/>
          <w:szCs w:val="20"/>
          <w:lang w:val="en-US"/>
        </w:rPr>
        <w:t>.</w:t>
      </w:r>
    </w:p>
    <w:p w14:paraId="2FD62B75" w14:textId="6E202AE6" w:rsidR="00B06C09" w:rsidRDefault="00B06C09" w:rsidP="004E4C3B">
      <w:pPr>
        <w:spacing w:line="360" w:lineRule="auto"/>
        <w:jc w:val="both"/>
        <w:rPr>
          <w:rFonts w:ascii="Arial" w:hAnsi="Arial" w:cs="Arial"/>
          <w:sz w:val="24"/>
          <w:szCs w:val="24"/>
          <w:lang w:val="en-US"/>
        </w:rPr>
      </w:pPr>
      <w:r w:rsidRPr="003A7449">
        <w:rPr>
          <w:rFonts w:ascii="Arial" w:eastAsia="Times New Roman" w:hAnsi="Arial" w:cs="Arial"/>
          <w:b/>
          <w:iCs/>
          <w:noProof/>
          <w:color w:val="003300"/>
          <w:sz w:val="32"/>
          <w:szCs w:val="32"/>
          <w:lang w:val="es-ES_tradnl"/>
        </w:rPr>
        <w:drawing>
          <wp:inline distT="0" distB="0" distL="0" distR="0" wp14:anchorId="631ABE2D" wp14:editId="13FEB1AC">
            <wp:extent cx="6358890" cy="18415"/>
            <wp:effectExtent l="0" t="0" r="0" b="0"/>
            <wp:docPr id="3039585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8890" cy="18415"/>
                    </a:xfrm>
                    <a:prstGeom prst="rect">
                      <a:avLst/>
                    </a:prstGeom>
                    <a:noFill/>
                  </pic:spPr>
                </pic:pic>
              </a:graphicData>
            </a:graphic>
          </wp:inline>
        </w:drawing>
      </w:r>
    </w:p>
    <w:p w14:paraId="51DB4E82" w14:textId="39DE9D37" w:rsidR="00B06C09" w:rsidRDefault="00B06C09" w:rsidP="00B06C09">
      <w:bookmarkStart w:id="3" w:name="_Hlk174032878"/>
      <w:r>
        <w:rPr>
          <w:rFonts w:ascii="Arial" w:hAnsi="Arial" w:cs="Arial"/>
          <w:noProof/>
          <w:sz w:val="15"/>
          <w:szCs w:val="15"/>
          <w:lang w:val="es-ES" w:eastAsia="ja-JP"/>
        </w:rPr>
        <w:drawing>
          <wp:anchor distT="0" distB="0" distL="114300" distR="114300" simplePos="0" relativeHeight="251659264" behindDoc="1" locked="0" layoutInCell="1" allowOverlap="1" wp14:anchorId="2DD7FB95" wp14:editId="7CC8AE96">
            <wp:simplePos x="0" y="0"/>
            <wp:positionH relativeFrom="column">
              <wp:posOffset>-9525</wp:posOffset>
            </wp:positionH>
            <wp:positionV relativeFrom="paragraph">
              <wp:posOffset>10160</wp:posOffset>
            </wp:positionV>
            <wp:extent cx="560070" cy="201295"/>
            <wp:effectExtent l="0" t="0" r="0" b="8255"/>
            <wp:wrapTight wrapText="bothSides">
              <wp:wrapPolygon edited="0">
                <wp:start x="0" y="0"/>
                <wp:lineTo x="0" y="20442"/>
                <wp:lineTo x="20571" y="20442"/>
                <wp:lineTo x="20571" y="0"/>
                <wp:lineTo x="0" y="0"/>
              </wp:wrapPolygon>
            </wp:wrapTight>
            <wp:docPr id="9993350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 cy="2012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5"/>
          <w:szCs w:val="15"/>
        </w:rPr>
        <w:t xml:space="preserve"> Este es un artículo de acceso abierto distribuido bajo los términos de la licencia Creative </w:t>
      </w:r>
      <w:proofErr w:type="spellStart"/>
      <w:r>
        <w:rPr>
          <w:rFonts w:ascii="Arial" w:hAnsi="Arial" w:cs="Arial"/>
          <w:sz w:val="15"/>
          <w:szCs w:val="15"/>
        </w:rPr>
        <w:t>Commons</w:t>
      </w:r>
      <w:proofErr w:type="spellEnd"/>
      <w:r>
        <w:rPr>
          <w:rFonts w:ascii="Arial" w:hAnsi="Arial" w:cs="Arial"/>
          <w:sz w:val="15"/>
          <w:szCs w:val="15"/>
        </w:rPr>
        <w:t xml:space="preserve"> </w:t>
      </w:r>
      <w:proofErr w:type="spellStart"/>
      <w:r>
        <w:rPr>
          <w:rFonts w:ascii="Arial" w:hAnsi="Arial" w:cs="Arial"/>
          <w:sz w:val="15"/>
          <w:szCs w:val="15"/>
        </w:rPr>
        <w:t>Attribution</w:t>
      </w:r>
      <w:proofErr w:type="spellEnd"/>
      <w:r>
        <w:rPr>
          <w:rFonts w:ascii="Arial" w:hAnsi="Arial" w:cs="Arial"/>
          <w:sz w:val="15"/>
          <w:szCs w:val="15"/>
        </w:rPr>
        <w:t xml:space="preserve">-Non </w:t>
      </w:r>
      <w:proofErr w:type="spellStart"/>
      <w:r>
        <w:rPr>
          <w:rFonts w:ascii="Arial" w:hAnsi="Arial" w:cs="Arial"/>
          <w:sz w:val="15"/>
          <w:szCs w:val="15"/>
        </w:rPr>
        <w:t>Commercial</w:t>
      </w:r>
      <w:proofErr w:type="spellEnd"/>
      <w:r>
        <w:rPr>
          <w:rFonts w:ascii="Arial" w:hAnsi="Arial" w:cs="Arial"/>
          <w:sz w:val="15"/>
          <w:szCs w:val="15"/>
        </w:rPr>
        <w:t xml:space="preserve"> 4.0 International, que permite su uso, distribución y reproducción, siempre que sea citado de la manera adecuada y sin fines comerciales.</w:t>
      </w:r>
    </w:p>
    <w:bookmarkEnd w:id="3"/>
    <w:p w14:paraId="29A9E23E" w14:textId="7E99FDE1" w:rsidR="00F94DE9" w:rsidRPr="00DA37ED" w:rsidRDefault="00DA37ED" w:rsidP="004E4C3B">
      <w:pPr>
        <w:spacing w:line="360" w:lineRule="auto"/>
        <w:jc w:val="both"/>
        <w:rPr>
          <w:rFonts w:ascii="Arial" w:hAnsi="Arial" w:cs="Arial"/>
          <w:b/>
          <w:bCs/>
          <w:sz w:val="24"/>
          <w:szCs w:val="24"/>
        </w:rPr>
      </w:pPr>
      <w:r w:rsidRPr="00DA37ED">
        <w:rPr>
          <w:rFonts w:ascii="Arial" w:hAnsi="Arial" w:cs="Arial"/>
          <w:b/>
          <w:bCs/>
          <w:sz w:val="24"/>
          <w:szCs w:val="24"/>
        </w:rPr>
        <w:lastRenderedPageBreak/>
        <w:t>INTRODUCCIÓN</w:t>
      </w:r>
    </w:p>
    <w:p w14:paraId="74947F4F" w14:textId="3C7850E5"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Desde los albores de la humanidad la salud ha sido de constante interés para los seres humanos. Así, Restrepo</w:t>
      </w:r>
      <w:r w:rsidR="00AA74CD">
        <w:rPr>
          <w:rStyle w:val="Refdenotaalfinal"/>
          <w:rFonts w:ascii="Arial" w:hAnsi="Arial" w:cs="Arial"/>
          <w:sz w:val="24"/>
          <w:szCs w:val="24"/>
        </w:rPr>
        <w:endnoteReference w:id="1"/>
      </w:r>
      <w:r w:rsidR="00D61889">
        <w:rPr>
          <w:rFonts w:ascii="Arial" w:hAnsi="Arial" w:cs="Arial"/>
          <w:sz w:val="24"/>
          <w:szCs w:val="24"/>
        </w:rPr>
        <w:t xml:space="preserve"> </w:t>
      </w:r>
      <w:r w:rsidRPr="001D3CCF">
        <w:rPr>
          <w:rFonts w:ascii="Arial" w:hAnsi="Arial" w:cs="Arial"/>
          <w:sz w:val="24"/>
          <w:szCs w:val="24"/>
        </w:rPr>
        <w:t>en su artículo Antecedentes históricos de la promoción de salud, revela su evolución y enriquecimiento conceptual en el tiempo. Refiere que en la antigüedad las diversas culturas desarrollaron acciones dirigidas a la salud pública, aunque no fue hasta mediados del siglo XIX cuando surgió, con fuerza, la enfermería como profesión através de la primera teórica en enfermería, Florence Nithingale por que, el concepto de enfermería toma conciencia sobre las relaciones entre el estado de salud de una población y sus condiciones de vida, y es donde se evidencia rasgo del vínculo de la teoría con la práctica.</w:t>
      </w:r>
    </w:p>
    <w:p w14:paraId="7FE4F34E" w14:textId="03CE6EA6"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Por otra parte, la enfermería fue una ocupación basada en la experiencia práctica y en los conocimientos adquiridos empíricamente a través de la repetición continuada de las acciones</w:t>
      </w:r>
      <w:r w:rsidR="00AA74CD">
        <w:rPr>
          <w:rStyle w:val="Refdenotaalfinal"/>
          <w:rFonts w:ascii="Arial" w:hAnsi="Arial" w:cs="Arial"/>
          <w:sz w:val="24"/>
          <w:szCs w:val="24"/>
        </w:rPr>
        <w:endnoteReference w:id="2"/>
      </w:r>
      <w:r w:rsidRPr="001D3CCF">
        <w:rPr>
          <w:rFonts w:ascii="Arial" w:hAnsi="Arial" w:cs="Arial"/>
          <w:sz w:val="24"/>
          <w:szCs w:val="24"/>
        </w:rPr>
        <w:t>. Esta concepción de la enfermería conducía a que se centrara exclusivamente la atención en adquirir los conocimientos necesarios para desarrollar determinadas técnicas, derivadas en su mayoría del quehacer profesional de otras disciplinas</w:t>
      </w:r>
      <w:r w:rsidR="00AA74CD">
        <w:rPr>
          <w:rStyle w:val="Refdenotaalfinal"/>
          <w:rFonts w:ascii="Arial" w:hAnsi="Arial" w:cs="Arial"/>
          <w:sz w:val="24"/>
          <w:szCs w:val="24"/>
        </w:rPr>
        <w:endnoteReference w:id="3"/>
      </w:r>
      <w:r w:rsidRPr="001D3CCF">
        <w:rPr>
          <w:rFonts w:ascii="Arial" w:hAnsi="Arial" w:cs="Arial"/>
          <w:sz w:val="24"/>
          <w:szCs w:val="24"/>
        </w:rPr>
        <w:t>. El primer intento en definir cuál era la contribución específica de dicha profesión al cuidado de la salud fue el de Florencia Nightingale, quien estableció las bases de la enfermería profesional en 1852, en su libro Notas de Enfermería</w:t>
      </w:r>
      <w:r w:rsidR="00AA74CD">
        <w:rPr>
          <w:rStyle w:val="Refdenotaalfinal"/>
          <w:rFonts w:ascii="Arial" w:hAnsi="Arial" w:cs="Arial"/>
          <w:sz w:val="24"/>
          <w:szCs w:val="24"/>
        </w:rPr>
        <w:endnoteReference w:id="4"/>
      </w:r>
      <w:r w:rsidRPr="001D3CCF">
        <w:rPr>
          <w:rFonts w:ascii="Arial" w:hAnsi="Arial" w:cs="Arial"/>
          <w:sz w:val="24"/>
          <w:szCs w:val="24"/>
        </w:rPr>
        <w:t>. A partir de ese momento surgieron nuevos modelos de enfermería y cada uno de ellos aportó una filosofía de entender la profesión y el cuidado que esta brinda.</w:t>
      </w:r>
    </w:p>
    <w:p w14:paraId="5B43C7D0" w14:textId="42A04912"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 xml:space="preserve">Estudioso de la obra de </w:t>
      </w:r>
      <w:proofErr w:type="spellStart"/>
      <w:r w:rsidRPr="001D3CCF">
        <w:rPr>
          <w:rFonts w:ascii="Arial" w:hAnsi="Arial" w:cs="Arial"/>
          <w:sz w:val="24"/>
          <w:szCs w:val="24"/>
        </w:rPr>
        <w:t>Faye</w:t>
      </w:r>
      <w:proofErr w:type="spellEnd"/>
      <w:r w:rsidRPr="001D3CCF">
        <w:rPr>
          <w:rFonts w:ascii="Arial" w:hAnsi="Arial" w:cs="Arial"/>
          <w:sz w:val="24"/>
          <w:szCs w:val="24"/>
        </w:rPr>
        <w:t>, León</w:t>
      </w:r>
      <w:r w:rsidR="00AA74CD">
        <w:rPr>
          <w:rStyle w:val="Refdenotaalfinal"/>
          <w:rFonts w:ascii="Arial" w:hAnsi="Arial" w:cs="Arial"/>
          <w:sz w:val="24"/>
          <w:szCs w:val="24"/>
        </w:rPr>
        <w:endnoteReference w:id="5"/>
      </w:r>
      <w:r w:rsidRPr="001D3CCF">
        <w:rPr>
          <w:rFonts w:ascii="Arial" w:hAnsi="Arial" w:cs="Arial"/>
          <w:sz w:val="24"/>
          <w:szCs w:val="24"/>
        </w:rPr>
        <w:t xml:space="preserve"> plantea: “los problemas profesionales de enfermería son los fenómenos que se presentan en la práctica de cualquier profesional, son las necesidades que tiene la sociedad y que requieren de la actuación del profesional para satisfacerlas y no deben confundirse con los objetivos o competencias profesionales; son también los fenómenos que se presentan en la práctica clínica, para los cuales el personal debe haber desarrollado en su formación las competencias necesarias para tratarlos y resolverlos”</w:t>
      </w:r>
      <w:r w:rsidR="009D755F">
        <w:rPr>
          <w:rFonts w:ascii="Arial" w:hAnsi="Arial" w:cs="Arial"/>
          <w:sz w:val="24"/>
          <w:szCs w:val="24"/>
        </w:rPr>
        <w:t>.</w:t>
      </w:r>
    </w:p>
    <w:p w14:paraId="52554D07" w14:textId="77777777"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La naturaleza de la profesión de enfermería es brindar cuidados integrales de salud con calidad y calidez, al individuo, familia y comunidad ya sea en condición de sano o enfermo, para lo cual el enfermero(a) debe recibir una formación científico, tecnológico y humanística, requiriendo para tal fin que el docente de enfermería posea características que le permitan no sólo constituirse en facilitador del aprendizaje, favoreciendo la interacción del alumno con el objeto de aprendizaje sino desarrollar en él sensibilidad social.</w:t>
      </w:r>
    </w:p>
    <w:p w14:paraId="2D78F6E9" w14:textId="77777777"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 xml:space="preserve"> La integración de habilidades clínicas, quirúrgicas y el empleo de tecnologías biomédicas al arsenal teórico que dispone le permite interactuar con otras especialidades afines, obtener experiencias, </w:t>
      </w:r>
      <w:r w:rsidRPr="001D3CCF">
        <w:rPr>
          <w:rFonts w:ascii="Arial" w:hAnsi="Arial" w:cs="Arial"/>
          <w:sz w:val="24"/>
          <w:szCs w:val="24"/>
        </w:rPr>
        <w:lastRenderedPageBreak/>
        <w:t xml:space="preserve">compartirlas, enriquecer e incrementar el desempeño docente, asistencial e investigativo, y encontrar soluciones desde una visión interdisciplinaria a los problemas de salud que afectan a la población. </w:t>
      </w:r>
    </w:p>
    <w:p w14:paraId="14A51BAB" w14:textId="77777777"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 xml:space="preserve"> Diseñar y ejecutar estrategias que cumplan con ello garantiza que pueda cumplirse el principio rector de la Educación Médica durante su desarrollo. La conjugación de estos principios rige el actuar de cada profesional y el buen desempeño docente con enfoque interdisciplinario en la especialidad Enfermería Técnica Profesional, con una clara visión humanista que incrementa la calidad de los servicios médicos que prestan. Los fundamentos anteriores sustentan el modelo de la Estrategia pedagógica para el mejoramiento del desempeño docente con enfoque interdisciplinario en la especialidad de Enfermería Técnica Profesional.</w:t>
      </w:r>
    </w:p>
    <w:p w14:paraId="1D232C7D" w14:textId="649E4513"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 xml:space="preserve">La experiencia laboral acumulada por </w:t>
      </w:r>
      <w:r w:rsidR="005F281F">
        <w:rPr>
          <w:rFonts w:ascii="Arial" w:hAnsi="Arial" w:cs="Arial"/>
          <w:sz w:val="24"/>
          <w:szCs w:val="24"/>
        </w:rPr>
        <w:t>los autores</w:t>
      </w:r>
      <w:r w:rsidRPr="001D3CCF">
        <w:rPr>
          <w:rFonts w:ascii="Arial" w:hAnsi="Arial" w:cs="Arial"/>
          <w:sz w:val="24"/>
          <w:szCs w:val="24"/>
        </w:rPr>
        <w:t xml:space="preserve"> durante años en el desempeño como Profesora, Principal de la Especialidad de Enfermería Técnica Profesional de por más de 20 años de la Universidad de Ciencias Médicas de la Habana (UCMH) y de la Facultad de Ciencias Médicas (FCM) Calixto García,</w:t>
      </w:r>
      <w:r w:rsidR="00D61889">
        <w:rPr>
          <w:rFonts w:ascii="Arial" w:hAnsi="Arial" w:cs="Arial"/>
          <w:sz w:val="24"/>
          <w:szCs w:val="24"/>
        </w:rPr>
        <w:t xml:space="preserve"> La Habana, Cuba, </w:t>
      </w:r>
      <w:r w:rsidRPr="001D3CCF">
        <w:rPr>
          <w:rFonts w:ascii="Arial" w:hAnsi="Arial" w:cs="Arial"/>
          <w:sz w:val="24"/>
          <w:szCs w:val="24"/>
        </w:rPr>
        <w:t>permite coincidir con lo referido por Rodríguez</w:t>
      </w:r>
      <w:r w:rsidR="00AA74CD">
        <w:rPr>
          <w:rStyle w:val="Refdenotaalfinal"/>
          <w:rFonts w:ascii="Arial" w:hAnsi="Arial" w:cs="Arial"/>
          <w:sz w:val="24"/>
          <w:szCs w:val="24"/>
        </w:rPr>
        <w:endnoteReference w:id="6"/>
      </w:r>
      <w:r w:rsidRPr="001D3CCF">
        <w:rPr>
          <w:rFonts w:ascii="Arial" w:hAnsi="Arial" w:cs="Arial"/>
          <w:sz w:val="24"/>
          <w:szCs w:val="24"/>
        </w:rPr>
        <w:t>, cuando en el 2001 expresa que, a pesar del progreso, aún muchos profesores muestran desconocimiento y limitaciones, en aquellos vínculos que se puedan crear entre los modos de actuación, formas de pensar, cualidades valores que potencian las diferentes asignaturas y no se percibe la calidad de los educandos egresados.</w:t>
      </w:r>
    </w:p>
    <w:p w14:paraId="696E882E" w14:textId="6196473A" w:rsidR="001D3CCF" w:rsidRDefault="001D3CCF" w:rsidP="004E4C3B">
      <w:pPr>
        <w:spacing w:line="360" w:lineRule="auto"/>
        <w:jc w:val="both"/>
        <w:rPr>
          <w:rFonts w:ascii="Arial" w:hAnsi="Arial" w:cs="Arial"/>
          <w:sz w:val="24"/>
          <w:szCs w:val="24"/>
        </w:rPr>
      </w:pPr>
      <w:r w:rsidRPr="001D3CCF">
        <w:rPr>
          <w:rFonts w:ascii="Arial" w:hAnsi="Arial" w:cs="Arial"/>
          <w:sz w:val="24"/>
          <w:szCs w:val="24"/>
        </w:rPr>
        <w:t>Es por ello que en los últimos años se han producido nuevas conferencias, declaraciones, cartas y otros acuerdos de caracteres universales como son: 2019, en México Conferencia Magistral sobre Interdisciplinariedad como perspectiva de investigación en el Posgrado, 2022 México, Conferencia Magistral Centro de Investigación de Interdisciplinariedad ,2023, Brasil y Chile. En ella se planteó como tema central "La Interdisciplinariedad como desafío para educar en la contemporaneidad. Durante el desarrollo de esta conferencia se propuso algunas reflexiones como perspectiva para la educación en los momentos actuales</w:t>
      </w:r>
      <w:r w:rsidR="004704F3" w:rsidRPr="004704F3">
        <w:rPr>
          <w:rFonts w:ascii="Arial" w:hAnsi="Arial" w:cs="Arial"/>
          <w:sz w:val="24"/>
          <w:szCs w:val="24"/>
          <w:vertAlign w:val="superscript"/>
        </w:rPr>
        <w:t>6</w:t>
      </w:r>
      <w:r w:rsidRPr="001D3CCF">
        <w:rPr>
          <w:rFonts w:ascii="Arial" w:hAnsi="Arial" w:cs="Arial"/>
          <w:sz w:val="24"/>
          <w:szCs w:val="24"/>
        </w:rPr>
        <w:t>.</w:t>
      </w:r>
      <w:r w:rsidR="00292252">
        <w:rPr>
          <w:rFonts w:ascii="Arial" w:hAnsi="Arial" w:cs="Arial"/>
          <w:sz w:val="24"/>
          <w:szCs w:val="24"/>
        </w:rPr>
        <w:t xml:space="preserve"> </w:t>
      </w:r>
    </w:p>
    <w:p w14:paraId="318B1EED" w14:textId="67ED5C63" w:rsidR="00292252" w:rsidRDefault="00292252" w:rsidP="004E4C3B">
      <w:pPr>
        <w:spacing w:line="360" w:lineRule="auto"/>
        <w:jc w:val="both"/>
        <w:rPr>
          <w:rFonts w:ascii="Arial" w:hAnsi="Arial" w:cs="Arial"/>
          <w:sz w:val="24"/>
          <w:szCs w:val="24"/>
        </w:rPr>
      </w:pPr>
      <w:r w:rsidRPr="002C049D">
        <w:rPr>
          <w:rFonts w:ascii="Arial" w:hAnsi="Arial" w:cs="Arial"/>
          <w:sz w:val="24"/>
          <w:szCs w:val="24"/>
        </w:rPr>
        <w:t>El objetivo del artículo es realizar un acercamiento al desempeño profesional de los</w:t>
      </w:r>
      <w:r>
        <w:rPr>
          <w:rFonts w:ascii="Arial" w:hAnsi="Arial" w:cs="Arial"/>
          <w:sz w:val="24"/>
          <w:szCs w:val="24"/>
        </w:rPr>
        <w:t xml:space="preserve"> </w:t>
      </w:r>
      <w:r w:rsidRPr="002C049D">
        <w:rPr>
          <w:rFonts w:ascii="Arial" w:hAnsi="Arial" w:cs="Arial"/>
          <w:sz w:val="24"/>
          <w:szCs w:val="24"/>
        </w:rPr>
        <w:t>profesores que laboran en la enseñanza técnica y profesional de la especialidad de</w:t>
      </w:r>
      <w:r>
        <w:rPr>
          <w:rFonts w:ascii="Arial" w:hAnsi="Arial" w:cs="Arial"/>
          <w:sz w:val="24"/>
          <w:szCs w:val="24"/>
        </w:rPr>
        <w:t xml:space="preserve"> </w:t>
      </w:r>
      <w:r w:rsidRPr="002C049D">
        <w:rPr>
          <w:rFonts w:ascii="Arial" w:hAnsi="Arial" w:cs="Arial"/>
          <w:sz w:val="24"/>
          <w:szCs w:val="24"/>
        </w:rPr>
        <w:t>enfermería técnica, desde la formación de este recurso con un enfoque interdisciplinari</w:t>
      </w:r>
      <w:r>
        <w:rPr>
          <w:rFonts w:ascii="Arial" w:hAnsi="Arial" w:cs="Arial"/>
          <w:sz w:val="24"/>
          <w:szCs w:val="24"/>
        </w:rPr>
        <w:t>o</w:t>
      </w:r>
      <w:r w:rsidRPr="002C049D">
        <w:rPr>
          <w:rFonts w:ascii="Arial" w:hAnsi="Arial" w:cs="Arial"/>
          <w:sz w:val="24"/>
          <w:szCs w:val="24"/>
        </w:rPr>
        <w:t xml:space="preserve"> como parte fundamental de su práctica pedagógica en esta</w:t>
      </w:r>
      <w:r>
        <w:rPr>
          <w:rFonts w:ascii="Arial" w:hAnsi="Arial" w:cs="Arial"/>
          <w:sz w:val="24"/>
          <w:szCs w:val="24"/>
        </w:rPr>
        <w:t xml:space="preserve"> </w:t>
      </w:r>
      <w:r w:rsidRPr="002C049D">
        <w:rPr>
          <w:rFonts w:ascii="Arial" w:hAnsi="Arial" w:cs="Arial"/>
          <w:sz w:val="24"/>
          <w:szCs w:val="24"/>
        </w:rPr>
        <w:t>especialidad</w:t>
      </w:r>
      <w:r>
        <w:rPr>
          <w:rFonts w:ascii="Arial" w:hAnsi="Arial" w:cs="Arial"/>
          <w:sz w:val="24"/>
          <w:szCs w:val="24"/>
        </w:rPr>
        <w:t xml:space="preserve"> en el contexto cubano</w:t>
      </w:r>
      <w:r w:rsidRPr="002C049D">
        <w:rPr>
          <w:rFonts w:ascii="Arial" w:hAnsi="Arial" w:cs="Arial"/>
          <w:sz w:val="24"/>
          <w:szCs w:val="24"/>
        </w:rPr>
        <w:t>.</w:t>
      </w:r>
    </w:p>
    <w:p w14:paraId="3B0EE998" w14:textId="27F34D3E" w:rsidR="00292252" w:rsidRPr="00292252" w:rsidRDefault="00292252" w:rsidP="004E4C3B">
      <w:pPr>
        <w:spacing w:line="360" w:lineRule="auto"/>
        <w:jc w:val="both"/>
        <w:rPr>
          <w:rFonts w:ascii="Arial" w:hAnsi="Arial" w:cs="Arial"/>
          <w:b/>
          <w:bCs/>
          <w:sz w:val="24"/>
          <w:szCs w:val="24"/>
        </w:rPr>
      </w:pPr>
      <w:r w:rsidRPr="00292252">
        <w:rPr>
          <w:rFonts w:ascii="Arial" w:hAnsi="Arial" w:cs="Arial"/>
          <w:b/>
          <w:bCs/>
          <w:sz w:val="24"/>
          <w:szCs w:val="24"/>
        </w:rPr>
        <w:t>DESARROLLO</w:t>
      </w:r>
    </w:p>
    <w:p w14:paraId="506B4592" w14:textId="1F9CA7AD"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En las últimas décadas, ha ocurrido toda una revolución en la revitalización de los aspectos conceptuales que ha generado nuevas discusiones sobre el alcance de estos términos. Ferreira</w:t>
      </w:r>
      <w:r w:rsidR="00AA74CD">
        <w:rPr>
          <w:rStyle w:val="Refdenotaalfinal"/>
          <w:rFonts w:ascii="Arial" w:hAnsi="Arial" w:cs="Arial"/>
          <w:sz w:val="24"/>
          <w:szCs w:val="24"/>
        </w:rPr>
        <w:endnoteReference w:id="7"/>
      </w:r>
      <w:r w:rsidRPr="001D3CCF">
        <w:rPr>
          <w:rFonts w:ascii="Arial" w:hAnsi="Arial" w:cs="Arial"/>
          <w:sz w:val="24"/>
          <w:szCs w:val="24"/>
        </w:rPr>
        <w:t xml:space="preserve"> </w:t>
      </w:r>
      <w:r w:rsidRPr="001D3CCF">
        <w:rPr>
          <w:rFonts w:ascii="Arial" w:hAnsi="Arial" w:cs="Arial"/>
          <w:sz w:val="24"/>
          <w:szCs w:val="24"/>
        </w:rPr>
        <w:lastRenderedPageBreak/>
        <w:t>reconoce que la interdisciplinariedad “es concebida, como un principio didáctico que, con la intervención del colectivo pedagógico, posibilita a través de la relación de cooperación e intercambio con carácter sistémico que las disciplinas enriquezcan sus contenidos y metodologías, favoreciendo en los estudiantes el desarrollo de capacidades creadoras, valores y modos de actuación que los prepare para enfrentar y resolver los desafíos de su desempeño profesional”. En ella se hace alusión a la participación del colectivo pedagógico.</w:t>
      </w:r>
    </w:p>
    <w:p w14:paraId="3E58CB5B" w14:textId="68C26FAD"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Delfino</w:t>
      </w:r>
      <w:r w:rsidR="00AA74CD">
        <w:rPr>
          <w:rStyle w:val="Refdenotaalfinal"/>
          <w:rFonts w:ascii="Arial" w:hAnsi="Arial" w:cs="Arial"/>
          <w:sz w:val="24"/>
          <w:szCs w:val="24"/>
        </w:rPr>
        <w:endnoteReference w:id="8"/>
      </w:r>
      <w:r w:rsidR="009D755F">
        <w:rPr>
          <w:rFonts w:ascii="Arial" w:hAnsi="Arial" w:cs="Arial"/>
          <w:sz w:val="24"/>
          <w:szCs w:val="24"/>
        </w:rPr>
        <w:t xml:space="preserve"> </w:t>
      </w:r>
      <w:r w:rsidRPr="001D3CCF">
        <w:rPr>
          <w:rFonts w:ascii="Arial" w:hAnsi="Arial" w:cs="Arial"/>
          <w:sz w:val="24"/>
          <w:szCs w:val="24"/>
        </w:rPr>
        <w:t>considera que, para el éxito del proceso, se debe aprovechar el claustro donde se debe orientar y reflexionar acerca de:</w:t>
      </w:r>
    </w:p>
    <w:p w14:paraId="6F7E2950" w14:textId="77777777" w:rsidR="001D3CCF" w:rsidRPr="004E3226" w:rsidRDefault="001D3CCF" w:rsidP="004E3226">
      <w:pPr>
        <w:pStyle w:val="Prrafodelista"/>
        <w:numPr>
          <w:ilvl w:val="0"/>
          <w:numId w:val="6"/>
        </w:numPr>
        <w:spacing w:line="360" w:lineRule="auto"/>
        <w:jc w:val="both"/>
        <w:rPr>
          <w:rFonts w:ascii="Arial" w:hAnsi="Arial" w:cs="Arial"/>
          <w:sz w:val="24"/>
          <w:szCs w:val="24"/>
        </w:rPr>
      </w:pPr>
      <w:r w:rsidRPr="004E3226">
        <w:rPr>
          <w:rFonts w:ascii="Arial" w:hAnsi="Arial" w:cs="Arial"/>
          <w:sz w:val="24"/>
          <w:szCs w:val="24"/>
        </w:rPr>
        <w:t>Realizar un diagnóstico certero que con la intervención de un equipo interdisciplinario posibilite la atención a la diversidad de los estudiantes y la calidad del egresado técnico bachiller.</w:t>
      </w:r>
    </w:p>
    <w:p w14:paraId="5603D84C" w14:textId="77777777" w:rsidR="001D3CCF" w:rsidRPr="004E3226" w:rsidRDefault="001D3CCF" w:rsidP="004E3226">
      <w:pPr>
        <w:pStyle w:val="Prrafodelista"/>
        <w:numPr>
          <w:ilvl w:val="0"/>
          <w:numId w:val="6"/>
        </w:numPr>
        <w:spacing w:line="360" w:lineRule="auto"/>
        <w:jc w:val="both"/>
        <w:rPr>
          <w:rFonts w:ascii="Arial" w:hAnsi="Arial" w:cs="Arial"/>
          <w:sz w:val="24"/>
          <w:szCs w:val="24"/>
        </w:rPr>
      </w:pPr>
      <w:r w:rsidRPr="004E3226">
        <w:rPr>
          <w:rFonts w:ascii="Arial" w:hAnsi="Arial" w:cs="Arial"/>
          <w:sz w:val="24"/>
          <w:szCs w:val="24"/>
        </w:rPr>
        <w:t>La utilización de métodos y procedimientos interdisciplinarios que contribuyan a elevar el interés de los alumnos por el estudio y amor a la profesión, eliminando repetición innecesaria del contenido y una manera más dinámica del proceso.</w:t>
      </w:r>
    </w:p>
    <w:p w14:paraId="6C8DCDB9" w14:textId="77777777" w:rsidR="001D3CCF" w:rsidRPr="004E3226" w:rsidRDefault="001D3CCF" w:rsidP="004E3226">
      <w:pPr>
        <w:pStyle w:val="Prrafodelista"/>
        <w:numPr>
          <w:ilvl w:val="0"/>
          <w:numId w:val="6"/>
        </w:numPr>
        <w:spacing w:line="360" w:lineRule="auto"/>
        <w:jc w:val="both"/>
        <w:rPr>
          <w:rFonts w:ascii="Arial" w:hAnsi="Arial" w:cs="Arial"/>
          <w:sz w:val="24"/>
          <w:szCs w:val="24"/>
        </w:rPr>
      </w:pPr>
      <w:r w:rsidRPr="004E3226">
        <w:rPr>
          <w:rFonts w:ascii="Arial" w:hAnsi="Arial" w:cs="Arial"/>
          <w:sz w:val="24"/>
          <w:szCs w:val="24"/>
        </w:rPr>
        <w:t>El desarrollo de valores, formas de actuar y pensar de manera interdisciplinaria, capacitándolos para enfrentar los problemas de la profesión y adquirir hábitos y normas de conductas relacionadas con el trabajo colectivo.</w:t>
      </w:r>
    </w:p>
    <w:p w14:paraId="171A248D" w14:textId="14DD9805" w:rsidR="001D3CCF" w:rsidRPr="004E3226" w:rsidRDefault="001D3CCF" w:rsidP="004E3226">
      <w:pPr>
        <w:pStyle w:val="Prrafodelista"/>
        <w:numPr>
          <w:ilvl w:val="0"/>
          <w:numId w:val="6"/>
        </w:numPr>
        <w:spacing w:line="360" w:lineRule="auto"/>
        <w:jc w:val="both"/>
        <w:rPr>
          <w:rFonts w:ascii="Arial" w:hAnsi="Arial" w:cs="Arial"/>
          <w:sz w:val="24"/>
          <w:szCs w:val="24"/>
        </w:rPr>
      </w:pPr>
      <w:r w:rsidRPr="004E3226">
        <w:rPr>
          <w:rFonts w:ascii="Arial" w:hAnsi="Arial" w:cs="Arial"/>
          <w:sz w:val="24"/>
          <w:szCs w:val="24"/>
        </w:rPr>
        <w:t xml:space="preserve">La utilización de manera sistémica de relaciones de cooperación e intercambio en el colectivo pedagógico con el fin de que las disciplinas enriquezcan sus metodologías de enseñanza - aprendizaje y un sistema único de influencias formativas. </w:t>
      </w:r>
    </w:p>
    <w:p w14:paraId="60F8EFE4" w14:textId="3894242E"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Los postulados emitidos por Delfino</w:t>
      </w:r>
      <w:r w:rsidR="000F461F" w:rsidRPr="000F461F">
        <w:rPr>
          <w:rFonts w:ascii="Arial" w:hAnsi="Arial" w:cs="Arial"/>
          <w:sz w:val="24"/>
          <w:szCs w:val="24"/>
          <w:vertAlign w:val="superscript"/>
        </w:rPr>
        <w:t>8</w:t>
      </w:r>
      <w:r w:rsidRPr="001D3CCF">
        <w:rPr>
          <w:rFonts w:ascii="Arial" w:hAnsi="Arial" w:cs="Arial"/>
          <w:sz w:val="24"/>
          <w:szCs w:val="24"/>
        </w:rPr>
        <w:t xml:space="preserve"> atribuyen gran importancia a la relación interdisciplinaria entre las asignaturas de formación general y las técnicas que recibe el estudiante de Técnico Medio en la ETP, sin embargo, es criterio del autor de este trabajo que no trata con la profundidad que amerita el trabajo con el interobjeto y los nodos en la interdisciplinariedad.</w:t>
      </w:r>
    </w:p>
    <w:p w14:paraId="4917E049" w14:textId="77777777"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Se coincide en que el claustrillo es el nivel organizativo por excelencia para desarrollar la interdisciplinariedad, porque es el espacio donde asisten todos los profesores del año, dígase profesores de ciencias básicas, humanísticas y técnicas, presentándose en estas últimas, el especialista o tutor que atiende alumnos en las empresas.</w:t>
      </w:r>
    </w:p>
    <w:p w14:paraId="34041DEC" w14:textId="77777777"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Por lo que el trabajo de cooperación e intercambio debe ser para determinar el nodo o los nodos entre las asignaturas y de este modo dar pasos para cumplimentar los objetivos del año y de la carrera derivándose de esto el diseño de ejercicios con enfoque interdisciplinario.</w:t>
      </w:r>
    </w:p>
    <w:p w14:paraId="1CFCB290" w14:textId="77777777"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lastRenderedPageBreak/>
        <w:t>De ahí la necesidad de incorporar en la práctica del trabajo metodológico este principio, como vía de perfeccionamiento continuo del proceso enseñanza - aprendizaje, a partir de la preparación pedagógica de los profesores, que se puede establecer en el claustrillo, que les permita un desempeño interdisciplinar al establecer vínculos entre las asignaturas.</w:t>
      </w:r>
    </w:p>
    <w:p w14:paraId="255B1143" w14:textId="03FC38B4"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Este vínculo se da por medio de la profesionalización de la formación básica y técnica en el Proceso Pedagógico Profesional. En la literatura pedagógica se maneja el término profesionalización con diversas interpretaciones, para algunos está referido a la tarea creativa del maestro o a un criterio de selección del contenido, o como tendencia contemporánea de la enseñanza o como tendencia contemporánea de la enseñanza o como enfoque del método para elevar la calidad del proceso docente educativo. Otros autores han trabajado el tema de la interdisciplinariedad desde otro punto de vista como Romero</w:t>
      </w:r>
      <w:r w:rsidR="00AA74CD">
        <w:rPr>
          <w:rStyle w:val="Refdenotaalfinal"/>
          <w:rFonts w:ascii="Arial" w:hAnsi="Arial" w:cs="Arial"/>
          <w:sz w:val="24"/>
          <w:szCs w:val="24"/>
        </w:rPr>
        <w:endnoteReference w:id="9"/>
      </w:r>
      <w:r w:rsidR="004E3226">
        <w:rPr>
          <w:rFonts w:ascii="Arial" w:hAnsi="Arial" w:cs="Arial"/>
          <w:sz w:val="24"/>
          <w:szCs w:val="24"/>
        </w:rPr>
        <w:t xml:space="preserve"> </w:t>
      </w:r>
      <w:r w:rsidRPr="001D3CCF">
        <w:rPr>
          <w:rFonts w:ascii="Arial" w:hAnsi="Arial" w:cs="Arial"/>
          <w:sz w:val="24"/>
          <w:szCs w:val="24"/>
        </w:rPr>
        <w:t>plantea que la interdisciplinariedad comunicativa es una concepción didáctica sistematiza las relaciones de esta naturaleza en el currículo, el desarrollo de éste y en la práctica; tiene como interobjeto a la comunicación, y como nodos, particularmente, el signo, el lenguaje, el texto y sus métodos. Al mismo tiempo, ella puede concebirse como un proceso circular que comienza en el diagnóstico de un problema: educativo, de aprendizaje o del desarrollo y transita por los siguientes niveles, diagnóstico, epistemológico, teórico, metodológico y pragmático; presupone el establecimiento de relaciones comunicativas interdisciplinarias”</w:t>
      </w:r>
    </w:p>
    <w:p w14:paraId="31B1EDBD" w14:textId="066D3399"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Por su parte</w:t>
      </w:r>
      <w:r w:rsidRPr="00067CF4">
        <w:rPr>
          <w:rFonts w:ascii="Arial" w:hAnsi="Arial" w:cs="Arial"/>
          <w:sz w:val="24"/>
          <w:szCs w:val="24"/>
        </w:rPr>
        <w:t xml:space="preserve"> Díaz</w:t>
      </w:r>
      <w:r w:rsidR="009D755F">
        <w:rPr>
          <w:rStyle w:val="Refdenotaalfinal"/>
          <w:rFonts w:ascii="Arial" w:hAnsi="Arial" w:cs="Arial"/>
          <w:sz w:val="24"/>
          <w:szCs w:val="24"/>
        </w:rPr>
        <w:endnoteReference w:id="10"/>
      </w:r>
      <w:r w:rsidRPr="00067CF4">
        <w:rPr>
          <w:rFonts w:ascii="Arial" w:hAnsi="Arial" w:cs="Arial"/>
          <w:sz w:val="24"/>
          <w:szCs w:val="24"/>
        </w:rPr>
        <w:t xml:space="preserve"> </w:t>
      </w:r>
      <w:r w:rsidRPr="001D3CCF">
        <w:rPr>
          <w:rFonts w:ascii="Arial" w:hAnsi="Arial" w:cs="Arial"/>
          <w:sz w:val="24"/>
          <w:szCs w:val="24"/>
        </w:rPr>
        <w:t xml:space="preserve"> ofrece esenciales aportes sobre la tarea integradora como tipo de tarea docente, </w:t>
      </w:r>
      <w:r w:rsidRPr="00E17497">
        <w:rPr>
          <w:rFonts w:ascii="Arial" w:hAnsi="Arial" w:cs="Arial"/>
          <w:sz w:val="24"/>
          <w:szCs w:val="24"/>
        </w:rPr>
        <w:t xml:space="preserve">para que los profesores desarrollen un trabajo metodológico basado en la Resolución Ministerial 200 de 2014 </w:t>
      </w:r>
      <w:r w:rsidRPr="001D3CCF">
        <w:rPr>
          <w:rFonts w:ascii="Arial" w:hAnsi="Arial" w:cs="Arial"/>
          <w:sz w:val="24"/>
          <w:szCs w:val="24"/>
        </w:rPr>
        <w:t>que incluye el trabajo docente - metodológico y lo científico - metodológico como vías o formas organizativas contenidas él, y dé apertura al desarrollo de una preparación científico-metodológica interdisciplinaria con énfasis en la comunicación.</w:t>
      </w:r>
    </w:p>
    <w:p w14:paraId="11FA408F" w14:textId="77777777"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En ella se pone de manifiesto la importancia herramientas para el trabajo con el interobjeto y los nodos a partir de la concepción de la clase interdisciplinaria y la tarea integradora, aspectos que se deben tener en cuenta en la Educación Técnica y Profesional.</w:t>
      </w:r>
    </w:p>
    <w:p w14:paraId="488B59B5" w14:textId="5A2A8A1A"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 xml:space="preserve">En la investigación titulada: Para los investigadores </w:t>
      </w:r>
      <w:bookmarkStart w:id="4" w:name="_Hlk202594080"/>
      <w:r w:rsidRPr="001D3CCF">
        <w:rPr>
          <w:rFonts w:ascii="Arial" w:hAnsi="Arial" w:cs="Arial"/>
          <w:sz w:val="24"/>
          <w:szCs w:val="24"/>
        </w:rPr>
        <w:t>Robaina, Rodriguez</w:t>
      </w:r>
      <w:r w:rsidR="009D755F">
        <w:rPr>
          <w:rStyle w:val="Refdenotaalfinal"/>
          <w:rFonts w:ascii="Arial" w:hAnsi="Arial" w:cs="Arial"/>
          <w:sz w:val="24"/>
          <w:szCs w:val="24"/>
        </w:rPr>
        <w:endnoteReference w:id="11"/>
      </w:r>
      <w:r w:rsidR="004E3226">
        <w:rPr>
          <w:rFonts w:ascii="Arial" w:hAnsi="Arial" w:cs="Arial"/>
          <w:sz w:val="24"/>
          <w:szCs w:val="24"/>
        </w:rPr>
        <w:t xml:space="preserve">, </w:t>
      </w:r>
      <w:r w:rsidRPr="001D3CCF">
        <w:rPr>
          <w:rFonts w:ascii="Arial" w:hAnsi="Arial" w:cs="Arial"/>
          <w:sz w:val="24"/>
          <w:szCs w:val="24"/>
        </w:rPr>
        <w:t>Trabajo interdisciplinario en la Disciplina Principal Integradora Medicina General del Ministerio de Educación de Superior</w:t>
      </w:r>
      <w:bookmarkEnd w:id="4"/>
      <w:r w:rsidRPr="001D3CCF">
        <w:rPr>
          <w:rFonts w:ascii="Arial" w:hAnsi="Arial" w:cs="Arial"/>
          <w:sz w:val="24"/>
          <w:szCs w:val="24"/>
        </w:rPr>
        <w:t xml:space="preserve">, sus autores definen la interdisciplinariedad es concebida como: “un proceso, con enfoque sistémico, puesto que se fomenta y perfecciona paulatinamente, durante la propia actividad práctica. </w:t>
      </w:r>
    </w:p>
    <w:p w14:paraId="24FD5198" w14:textId="77777777"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 xml:space="preserve">Es la relación del contenido donde están conocimientos, habilidades y valores con una competencia determinada desde una disciplina particular para asumir las relaciones necesarias, distintivas y diferenciadoras con otras de una problemática determinada con fines educativos y de formación </w:t>
      </w:r>
      <w:r w:rsidRPr="001D3CCF">
        <w:rPr>
          <w:rFonts w:ascii="Arial" w:hAnsi="Arial" w:cs="Arial"/>
          <w:sz w:val="24"/>
          <w:szCs w:val="24"/>
        </w:rPr>
        <w:lastRenderedPageBreak/>
        <w:t xml:space="preserve">profesional que produce procesos metodológicos para su desarrollo atendiendo a todos los componentes del proceso docente educativo: objetivos, contenidos, métodos, medios, </w:t>
      </w:r>
    </w:p>
    <w:p w14:paraId="252FE9B8" w14:textId="7CDC720B"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 xml:space="preserve">Esta definición coincide con el criterio de la investigadora al definir los objetivos de la interdisciplinariedad y evidenciar la importancia no solo de la relación entre asignaturas, sino de la importancia del trabajo colectivo en la mejora del proceso docente -educativo. Lo </w:t>
      </w:r>
      <w:r w:rsidRPr="00033329">
        <w:rPr>
          <w:rFonts w:ascii="Arial" w:hAnsi="Arial" w:cs="Arial"/>
          <w:sz w:val="24"/>
          <w:szCs w:val="24"/>
        </w:rPr>
        <w:t xml:space="preserve">que </w:t>
      </w:r>
      <w:proofErr w:type="gramStart"/>
      <w:r w:rsidRPr="00033329">
        <w:rPr>
          <w:rFonts w:ascii="Arial" w:hAnsi="Arial" w:cs="Arial"/>
          <w:sz w:val="24"/>
          <w:szCs w:val="24"/>
        </w:rPr>
        <w:t>le</w:t>
      </w:r>
      <w:proofErr w:type="gramEnd"/>
      <w:r w:rsidRPr="00033329">
        <w:rPr>
          <w:rFonts w:ascii="Arial" w:hAnsi="Arial" w:cs="Arial"/>
          <w:sz w:val="24"/>
          <w:szCs w:val="24"/>
        </w:rPr>
        <w:t xml:space="preserve"> permite a </w:t>
      </w:r>
      <w:r w:rsidR="005F281F">
        <w:rPr>
          <w:rFonts w:ascii="Arial" w:hAnsi="Arial" w:cs="Arial"/>
          <w:sz w:val="24"/>
          <w:szCs w:val="24"/>
        </w:rPr>
        <w:t xml:space="preserve">los </w:t>
      </w:r>
      <w:r w:rsidR="00580EB8">
        <w:rPr>
          <w:rFonts w:ascii="Arial" w:hAnsi="Arial" w:cs="Arial"/>
          <w:sz w:val="24"/>
          <w:szCs w:val="24"/>
        </w:rPr>
        <w:t>autores</w:t>
      </w:r>
      <w:r w:rsidRPr="00033329">
        <w:rPr>
          <w:rFonts w:ascii="Arial" w:hAnsi="Arial" w:cs="Arial"/>
          <w:sz w:val="24"/>
          <w:szCs w:val="24"/>
        </w:rPr>
        <w:t xml:space="preserve"> elaborar teniendo en cuenta su objeto de investigación definir operativamente</w:t>
      </w:r>
      <w:r w:rsidRPr="001D3CCF">
        <w:rPr>
          <w:rFonts w:ascii="Arial" w:hAnsi="Arial" w:cs="Arial"/>
          <w:sz w:val="24"/>
          <w:szCs w:val="24"/>
        </w:rPr>
        <w:t xml:space="preserve"> la interdisciplinariedad como: “Proceso sistémico con la integración de diferentes áreas del conocimiento, para restablecer nexos teóricos prácticos, durante </w:t>
      </w:r>
      <w:proofErr w:type="gramStart"/>
      <w:r w:rsidRPr="001D3CCF">
        <w:rPr>
          <w:rFonts w:ascii="Arial" w:hAnsi="Arial" w:cs="Arial"/>
          <w:sz w:val="24"/>
          <w:szCs w:val="24"/>
        </w:rPr>
        <w:t>la  actividad</w:t>
      </w:r>
      <w:proofErr w:type="gramEnd"/>
      <w:r w:rsidRPr="001D3CCF">
        <w:rPr>
          <w:rFonts w:ascii="Arial" w:hAnsi="Arial" w:cs="Arial"/>
          <w:sz w:val="24"/>
          <w:szCs w:val="24"/>
        </w:rPr>
        <w:t xml:space="preserve"> docente asistencial”.</w:t>
      </w:r>
    </w:p>
    <w:p w14:paraId="3A2605D8" w14:textId="77777777"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Refieren además que el enfoque interdisciplinario establece pautas a nivel de la gestión educativa de una universidad, una carrera, hasta llegar en este proceso de derivación hasta la DPI, la clase en los escenarios donde se desarrolla la educación en el trabajo que caracterizan la educación médica en Cuba.</w:t>
      </w:r>
    </w:p>
    <w:p w14:paraId="5FBB0CAE" w14:textId="323F7BED"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 xml:space="preserve"> El trabajo interdisciplinario es expresión de la organización, planeamiento, ejecución y control del trabajo metodológico que incluye las estrategias de trabajo educativo, a partir de la dirección del proceso de enseñanza aprendizaje, reconocido en la educación médica superior como proceso docente educativo, elemento que Perera reconoció como un proceso, puesto que se fomenta y perfecciona paulatinamente, durante la propia actividad práctica</w:t>
      </w:r>
      <w:r w:rsidR="004E3226">
        <w:rPr>
          <w:rFonts w:ascii="Arial" w:hAnsi="Arial" w:cs="Arial"/>
          <w:sz w:val="24"/>
          <w:szCs w:val="24"/>
        </w:rPr>
        <w:t>.</w:t>
      </w:r>
      <w:r w:rsidRPr="001D3CCF">
        <w:rPr>
          <w:rFonts w:ascii="Arial" w:hAnsi="Arial" w:cs="Arial"/>
          <w:sz w:val="24"/>
          <w:szCs w:val="24"/>
        </w:rPr>
        <w:t xml:space="preserve"> </w:t>
      </w:r>
    </w:p>
    <w:p w14:paraId="25E2478E" w14:textId="585A8CFF"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 xml:space="preserve">Estos investigadores </w:t>
      </w:r>
      <w:r w:rsidR="00012422" w:rsidRPr="001D3CCF">
        <w:rPr>
          <w:rFonts w:ascii="Arial" w:hAnsi="Arial" w:cs="Arial"/>
          <w:sz w:val="24"/>
          <w:szCs w:val="24"/>
        </w:rPr>
        <w:t>resumen</w:t>
      </w:r>
      <w:r w:rsidRPr="001D3CCF">
        <w:rPr>
          <w:rFonts w:ascii="Arial" w:hAnsi="Arial" w:cs="Arial"/>
          <w:sz w:val="24"/>
          <w:szCs w:val="24"/>
        </w:rPr>
        <w:t xml:space="preserve"> en su investigación </w:t>
      </w:r>
      <w:r w:rsidR="00832575">
        <w:rPr>
          <w:rFonts w:ascii="Arial" w:hAnsi="Arial" w:cs="Arial"/>
          <w:sz w:val="24"/>
          <w:szCs w:val="24"/>
        </w:rPr>
        <w:t>aspectos</w:t>
      </w:r>
      <w:r w:rsidRPr="001D3CCF">
        <w:rPr>
          <w:rFonts w:ascii="Arial" w:hAnsi="Arial" w:cs="Arial"/>
          <w:sz w:val="24"/>
          <w:szCs w:val="24"/>
        </w:rPr>
        <w:t xml:space="preserve"> que, desde el enfoque pedagógico, distinguen la promoción de salud y que se resumen en:</w:t>
      </w:r>
    </w:p>
    <w:p w14:paraId="74DFCBFA" w14:textId="77777777"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En el trabajo metodológico, la investigación y la superación, los profesores deben establecer las vías para superar estas carencias que permita enriquecer el currículo, adecuar los programas y diseñar las estrategias para la dirección del proceso de enseñanza – aprendizaje en las nuevas condiciones.</w:t>
      </w:r>
    </w:p>
    <w:p w14:paraId="48A13B44" w14:textId="1D6783B0" w:rsidR="001D3CCF" w:rsidRPr="001D3CCF" w:rsidRDefault="001D3CCF" w:rsidP="004E4C3B">
      <w:pPr>
        <w:spacing w:line="360" w:lineRule="auto"/>
        <w:jc w:val="both"/>
        <w:rPr>
          <w:rFonts w:ascii="Arial" w:hAnsi="Arial" w:cs="Arial"/>
          <w:sz w:val="24"/>
          <w:szCs w:val="24"/>
        </w:rPr>
      </w:pPr>
      <w:r w:rsidRPr="001D3CCF">
        <w:rPr>
          <w:rFonts w:ascii="Arial" w:hAnsi="Arial" w:cs="Arial"/>
          <w:sz w:val="24"/>
          <w:szCs w:val="24"/>
        </w:rPr>
        <w:t xml:space="preserve">El análisis a las obras y definiciones revisadas </w:t>
      </w:r>
      <w:proofErr w:type="gramStart"/>
      <w:r w:rsidRPr="001D3CCF">
        <w:rPr>
          <w:rFonts w:ascii="Arial" w:hAnsi="Arial" w:cs="Arial"/>
          <w:sz w:val="24"/>
          <w:szCs w:val="24"/>
        </w:rPr>
        <w:t>le</w:t>
      </w:r>
      <w:proofErr w:type="gramEnd"/>
      <w:r w:rsidRPr="001D3CCF">
        <w:rPr>
          <w:rFonts w:ascii="Arial" w:hAnsi="Arial" w:cs="Arial"/>
          <w:sz w:val="24"/>
          <w:szCs w:val="24"/>
        </w:rPr>
        <w:t xml:space="preserve"> permitió a l</w:t>
      </w:r>
      <w:r w:rsidR="005F281F">
        <w:rPr>
          <w:rFonts w:ascii="Arial" w:hAnsi="Arial" w:cs="Arial"/>
          <w:sz w:val="24"/>
          <w:szCs w:val="24"/>
        </w:rPr>
        <w:t>os</w:t>
      </w:r>
      <w:r w:rsidRPr="001D3CCF">
        <w:rPr>
          <w:rFonts w:ascii="Arial" w:hAnsi="Arial" w:cs="Arial"/>
          <w:sz w:val="24"/>
          <w:szCs w:val="24"/>
        </w:rPr>
        <w:t xml:space="preserve"> </w:t>
      </w:r>
      <w:r w:rsidR="00580EB8">
        <w:rPr>
          <w:rFonts w:ascii="Arial" w:hAnsi="Arial" w:cs="Arial"/>
          <w:sz w:val="24"/>
          <w:szCs w:val="24"/>
        </w:rPr>
        <w:t>autores</w:t>
      </w:r>
      <w:r w:rsidRPr="001D3CCF">
        <w:rPr>
          <w:rFonts w:ascii="Arial" w:hAnsi="Arial" w:cs="Arial"/>
          <w:sz w:val="24"/>
          <w:szCs w:val="24"/>
        </w:rPr>
        <w:t xml:space="preserve"> sintetizar algunos rasgos que caracterizan la interdisciplinariedad con una visión integral desde todos los sectores:</w:t>
      </w:r>
    </w:p>
    <w:p w14:paraId="6C6B8CDF" w14:textId="77777777" w:rsidR="001D3CCF" w:rsidRPr="007D56EE" w:rsidRDefault="001D3CCF" w:rsidP="007D56EE">
      <w:pPr>
        <w:spacing w:line="360" w:lineRule="auto"/>
        <w:jc w:val="both"/>
        <w:rPr>
          <w:rFonts w:ascii="Arial" w:hAnsi="Arial" w:cs="Arial"/>
          <w:sz w:val="24"/>
          <w:szCs w:val="24"/>
        </w:rPr>
      </w:pPr>
      <w:r w:rsidRPr="001D3CCF">
        <w:rPr>
          <w:rFonts w:ascii="Arial" w:hAnsi="Arial" w:cs="Arial"/>
          <w:sz w:val="24"/>
          <w:szCs w:val="24"/>
        </w:rPr>
        <w:t>•</w:t>
      </w:r>
      <w:r w:rsidRPr="007D56EE">
        <w:rPr>
          <w:rFonts w:ascii="Arial" w:hAnsi="Arial" w:cs="Arial"/>
          <w:sz w:val="24"/>
          <w:szCs w:val="24"/>
        </w:rPr>
        <w:tab/>
        <w:t xml:space="preserve">Capaz de crear nexos e hilos comunicativos con el resto de las asignaturas que participen en el proceso formativo. </w:t>
      </w:r>
    </w:p>
    <w:p w14:paraId="750839CD"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w:t>
      </w:r>
      <w:r w:rsidRPr="007D56EE">
        <w:rPr>
          <w:rFonts w:ascii="Arial" w:hAnsi="Arial" w:cs="Arial"/>
          <w:sz w:val="24"/>
          <w:szCs w:val="24"/>
        </w:rPr>
        <w:tab/>
        <w:t>Determinar las potencialidades de los programas de las disciplinas para el establecimiento de relaciones interdisciplinarias.</w:t>
      </w:r>
    </w:p>
    <w:p w14:paraId="579E51CD"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Identificar los nodos cognitivos existentes entre las diferentes disciplinas del currículo.</w:t>
      </w:r>
    </w:p>
    <w:p w14:paraId="6FB507B3"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 Interrelación de los componentes didácticos de las disciplinas participantes. </w:t>
      </w:r>
    </w:p>
    <w:p w14:paraId="0EF56341"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lastRenderedPageBreak/>
        <w:t>•</w:t>
      </w:r>
      <w:r w:rsidRPr="007D56EE">
        <w:rPr>
          <w:rFonts w:ascii="Arial" w:hAnsi="Arial" w:cs="Arial"/>
          <w:sz w:val="24"/>
          <w:szCs w:val="24"/>
        </w:rPr>
        <w:tab/>
        <w:t xml:space="preserve">Demostrar procedimientos comunes en el desarrollo de las habilidades, métodos, investigación, orientación del trabajo independiente, la formación de valores y la solución de los problemas comunes. </w:t>
      </w:r>
    </w:p>
    <w:p w14:paraId="76ED6696" w14:textId="08C94062"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 El análisis a las obras consultadas, permitió a </w:t>
      </w:r>
      <w:r w:rsidR="005F281F">
        <w:rPr>
          <w:rFonts w:ascii="Arial" w:hAnsi="Arial" w:cs="Arial"/>
          <w:sz w:val="24"/>
          <w:szCs w:val="24"/>
        </w:rPr>
        <w:t>los autores</w:t>
      </w:r>
      <w:r w:rsidRPr="007D56EE">
        <w:rPr>
          <w:rFonts w:ascii="Arial" w:hAnsi="Arial" w:cs="Arial"/>
          <w:sz w:val="24"/>
          <w:szCs w:val="24"/>
        </w:rPr>
        <w:t xml:space="preserve"> precisar algunos rasgos sobre el desempeño vinculado a la práctica pedagógica que aportan invariantes a considerar para su mejoramiento:</w:t>
      </w:r>
    </w:p>
    <w:p w14:paraId="0C858E9E"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w:t>
      </w:r>
      <w:r w:rsidRPr="007D56EE">
        <w:rPr>
          <w:rFonts w:ascii="Arial" w:hAnsi="Arial" w:cs="Arial"/>
          <w:sz w:val="24"/>
          <w:szCs w:val="24"/>
        </w:rPr>
        <w:tab/>
        <w:t>Un accionar responsable, con resultados satisfactorios en el ejercicio de las funciones.</w:t>
      </w:r>
    </w:p>
    <w:p w14:paraId="7ABCFC44"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w:t>
      </w:r>
      <w:r w:rsidRPr="007D56EE">
        <w:rPr>
          <w:rFonts w:ascii="Arial" w:hAnsi="Arial" w:cs="Arial"/>
          <w:sz w:val="24"/>
          <w:szCs w:val="24"/>
        </w:rPr>
        <w:tab/>
        <w:t>Implica la actualización permanente de conocimientos sobre temas relacionados con las funciones y tareas propias de un calificador del puesto de trabajo, así como del contexto y las personas con quien interactúa</w:t>
      </w:r>
    </w:p>
    <w:p w14:paraId="3F26B7BC"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Involucra actitudes, saberes y formas de relación que inciden en la calidad global de la tarea.</w:t>
      </w:r>
    </w:p>
    <w:p w14:paraId="4B638B07"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w:t>
      </w:r>
      <w:r w:rsidRPr="007D56EE">
        <w:rPr>
          <w:rFonts w:ascii="Arial" w:hAnsi="Arial" w:cs="Arial"/>
          <w:sz w:val="24"/>
          <w:szCs w:val="24"/>
        </w:rPr>
        <w:tab/>
        <w:t>Actitud ética, compromiso de ayuda y colaboración en la institución escolar y la comunidad.</w:t>
      </w:r>
    </w:p>
    <w:p w14:paraId="44D95C51" w14:textId="75E169B0" w:rsidR="001D3CCF" w:rsidRPr="007D56EE" w:rsidRDefault="005F281F" w:rsidP="007D56EE">
      <w:pPr>
        <w:spacing w:line="360" w:lineRule="auto"/>
        <w:jc w:val="both"/>
        <w:rPr>
          <w:rFonts w:ascii="Arial" w:hAnsi="Arial" w:cs="Arial"/>
          <w:sz w:val="24"/>
          <w:szCs w:val="24"/>
        </w:rPr>
      </w:pPr>
      <w:r>
        <w:rPr>
          <w:rFonts w:ascii="Arial" w:hAnsi="Arial" w:cs="Arial"/>
          <w:sz w:val="24"/>
          <w:szCs w:val="24"/>
        </w:rPr>
        <w:t>Los autores</w:t>
      </w:r>
      <w:r w:rsidR="001D3CCF" w:rsidRPr="007D56EE">
        <w:rPr>
          <w:rFonts w:ascii="Arial" w:hAnsi="Arial" w:cs="Arial"/>
          <w:sz w:val="24"/>
          <w:szCs w:val="24"/>
        </w:rPr>
        <w:t xml:space="preserve"> retoma</w:t>
      </w:r>
      <w:r>
        <w:rPr>
          <w:rFonts w:ascii="Arial" w:hAnsi="Arial" w:cs="Arial"/>
          <w:sz w:val="24"/>
          <w:szCs w:val="24"/>
        </w:rPr>
        <w:t>n</w:t>
      </w:r>
      <w:r w:rsidR="001D3CCF" w:rsidRPr="007D56EE">
        <w:rPr>
          <w:rFonts w:ascii="Arial" w:hAnsi="Arial" w:cs="Arial"/>
          <w:sz w:val="24"/>
          <w:szCs w:val="24"/>
        </w:rPr>
        <w:t xml:space="preserve"> la teoría de la Educación Avanzada al constituir un referente teórico esencial, como concepción teórica - metodológica relativa a la superación de los recursos humanos. Su principal exponente en Cuba, la Dr. Cs. Añorga</w:t>
      </w:r>
      <w:r w:rsidR="009D755F">
        <w:rPr>
          <w:rStyle w:val="Refdenotaalfinal"/>
          <w:rFonts w:ascii="Arial" w:hAnsi="Arial" w:cs="Arial"/>
          <w:sz w:val="24"/>
          <w:szCs w:val="24"/>
        </w:rPr>
        <w:endnoteReference w:id="12"/>
      </w:r>
      <w:r w:rsidR="001D3CCF" w:rsidRPr="007D56EE">
        <w:rPr>
          <w:rFonts w:ascii="Arial" w:hAnsi="Arial" w:cs="Arial"/>
          <w:sz w:val="24"/>
          <w:szCs w:val="24"/>
        </w:rPr>
        <w:t>, plantea que “la inversión económica que rinde más resultados es la educación y se revierte en la calidad de vida y la felicidad de los pueblos. Toda educación promueve el mejoramiento del hombre y es avanzada, puesto que los adelanta y enriquece en su desarrollo intelectual y en su comportamiento como ser humano, la misma, cuando es verdadera, desarrolla conocimientos, habilidades, motivos, valores, que propician un mejor comportamiento humano, más responsable y de compromiso con la sociedad.</w:t>
      </w:r>
    </w:p>
    <w:p w14:paraId="61B761EC" w14:textId="193D43D5"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La citada Dr. Cs Añorga define el mejoramiento del desempeño como “el proceso consciente que se desarrolla por medio del sistema de relaciones e interrelaciones que establecen los sujetos implicados en el mismo y los aportes del macro proceso de profesionalización como proceso pedagógico fundamental, continuo, que atiende la integridad de los sujetos y donde pueden o no desarrollar y consolidar las competencias, estableciendo diferentes niveles de profesionalidad, para la vida social y profesional, de acuerdo con los requerimientos de la sociedad, y por aproximaciones sucesivas acercarse al mejoramiento profesional y humano”.</w:t>
      </w:r>
    </w:p>
    <w:p w14:paraId="5334740C" w14:textId="234ABA04"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Añorga en su definición, sintetiza lo profesional y lo humano en un nivel superior, como comportamientos humanos, al referirse a los niveles a alcanzar con el mejoramiento del desempeño que lo define como “proceso pedagógico consciente que se desarrolla por medio del sistema de relaciones e interrelaciones que establecen los sujetos implicados en el mismo y los aportes del </w:t>
      </w:r>
      <w:r w:rsidRPr="007D56EE">
        <w:rPr>
          <w:rFonts w:ascii="Arial" w:hAnsi="Arial" w:cs="Arial"/>
          <w:sz w:val="24"/>
          <w:szCs w:val="24"/>
        </w:rPr>
        <w:lastRenderedPageBreak/>
        <w:t>macro proceso pedagógico de profesionalización para acercarse al mejoramiento profesional y humano, nuevos niveles de profesionalidad y comportamientos humanos”.</w:t>
      </w:r>
    </w:p>
    <w:p w14:paraId="1E54DDFB"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La definición anterior le permite a la investigadora aseverar que el mejoramiento del desempeño implica desarrollar nuevos niveles de responsabilidad, entrega, disposición, compromiso, formas de relación y formación permanente, que inciden en la calidad de la tarea que ejecuta el sujeto, además de asumir el compromiso del cumplimiento eficaz de las funciones o actividades que realiza, para alcanzar un fin determinado.</w:t>
      </w:r>
    </w:p>
    <w:p w14:paraId="38D4B60F" w14:textId="44681C02"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Para lograr lo expresado con anterioridad, se requiere de un saber, un saber hacer, un saber ser, saber convivir y transformarse, que se manifiesta en el actuar y que influye en la ejecución del trabajo que se realiza con la profesionalidad que se demanda. Se entiende como profesionalidad “el resultado de las influencias educativas del contexto en el desarrollo personal, las vivencias y la interrelación entre lo cognitivo y afectivo, interiorizando la realidad objetiva, permitiéndole a cada ser humano expresarlo en su comportamiento, a partir de su impronta personal, siempre enraizado en su contexto, en su modo y calidad de vida, en fin, en su cultura</w:t>
      </w:r>
      <w:r w:rsidR="00BC7B9A">
        <w:rPr>
          <w:rFonts w:ascii="Arial" w:hAnsi="Arial" w:cs="Arial"/>
          <w:sz w:val="24"/>
          <w:szCs w:val="24"/>
        </w:rPr>
        <w:t>.</w:t>
      </w:r>
    </w:p>
    <w:p w14:paraId="5359290D"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Desde esta perspectiva, el mejoramiento del desempeño docente debe estar orientado a la adquisición, actualización y consolidación de contenidos y actitudes positivas que permitan el cumplimiento de las funciones y tareas que realiza el docente de manera general y en particular para esta investigación, en la realización de actividades de promoción de salud en las escuelas de educación familiar en el contexto de las secundarias básicas estudiantes y a las necesidades de los profesores.</w:t>
      </w:r>
    </w:p>
    <w:p w14:paraId="1E88BC21" w14:textId="17FE2ACB"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La sistematización a la obra de diferentes autores permitió a la investigadora establecer aspectos esenciales que definen las principales características o rasgos esenciales de la interdisciplinariedad</w:t>
      </w:r>
      <w:r w:rsidR="00292252">
        <w:rPr>
          <w:rFonts w:ascii="Arial" w:hAnsi="Arial" w:cs="Arial"/>
          <w:sz w:val="24"/>
          <w:szCs w:val="24"/>
        </w:rPr>
        <w:t>.</w:t>
      </w:r>
    </w:p>
    <w:p w14:paraId="7EA600BF" w14:textId="42280A5C"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Entre las principales características se asume para la investigación aquella que la refiere como las formas de concreción de la interdisciplinariedad constituyen uno de los pilares en que se sustenta la propuesta de estrategias interdisciplinares en la formación de los estudiantes de las Ciencias Médicas. </w:t>
      </w:r>
      <w:r w:rsidR="004E3226">
        <w:rPr>
          <w:rFonts w:ascii="Arial" w:hAnsi="Arial" w:cs="Arial"/>
          <w:sz w:val="24"/>
          <w:szCs w:val="24"/>
        </w:rPr>
        <w:t>E</w:t>
      </w:r>
      <w:r w:rsidRPr="007D56EE">
        <w:rPr>
          <w:rFonts w:ascii="Arial" w:hAnsi="Arial" w:cs="Arial"/>
          <w:sz w:val="24"/>
          <w:szCs w:val="24"/>
        </w:rPr>
        <w:t>xisten diversas formas de abordar la interdisciplinariedad: de forma general y de forma particular. Referente a las formas particulares existen algunos intentos de lograr la interdisciplinariedad a través de los Ejes Transversales, las Estrategias interdisciplinarias curriculares y extra curriculares, los Método de Proyectos y los Nodos de articulación interdisciplinarios.</w:t>
      </w:r>
    </w:p>
    <w:p w14:paraId="41779985" w14:textId="1B698013"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lastRenderedPageBreak/>
        <w:t xml:space="preserve">El interés particular de esta investigación es centrar la atención en esta última forma de concreción de la interdisciplinariedad, los nodos interdisciplinarios. Los nodos interdisciplinarios también se identifican como: </w:t>
      </w:r>
      <w:proofErr w:type="spellStart"/>
      <w:r w:rsidR="00D61889">
        <w:rPr>
          <w:rFonts w:ascii="Arial" w:hAnsi="Arial" w:cs="Arial"/>
          <w:sz w:val="24"/>
          <w:szCs w:val="24"/>
        </w:rPr>
        <w:t>i</w:t>
      </w:r>
      <w:r w:rsidRPr="007D56EE">
        <w:rPr>
          <w:rFonts w:ascii="Arial" w:hAnsi="Arial" w:cs="Arial"/>
          <w:sz w:val="24"/>
          <w:szCs w:val="24"/>
        </w:rPr>
        <w:t>nterobjetos</w:t>
      </w:r>
      <w:proofErr w:type="spellEnd"/>
      <w:r w:rsidR="004E3226">
        <w:rPr>
          <w:rFonts w:ascii="Arial" w:hAnsi="Arial" w:cs="Arial"/>
          <w:sz w:val="24"/>
          <w:szCs w:val="24"/>
        </w:rPr>
        <w:t>,</w:t>
      </w:r>
      <w:r w:rsidRPr="007D56EE">
        <w:rPr>
          <w:rFonts w:ascii="Arial" w:hAnsi="Arial" w:cs="Arial"/>
          <w:sz w:val="24"/>
          <w:szCs w:val="24"/>
        </w:rPr>
        <w:t xml:space="preserve"> células generadoras</w:t>
      </w:r>
      <w:r w:rsidR="004E3226">
        <w:rPr>
          <w:rFonts w:ascii="Arial" w:hAnsi="Arial" w:cs="Arial"/>
          <w:sz w:val="24"/>
          <w:szCs w:val="24"/>
        </w:rPr>
        <w:t xml:space="preserve">, </w:t>
      </w:r>
      <w:r w:rsidRPr="007D56EE">
        <w:rPr>
          <w:rFonts w:ascii="Arial" w:hAnsi="Arial" w:cs="Arial"/>
          <w:sz w:val="24"/>
          <w:szCs w:val="24"/>
        </w:rPr>
        <w:t>líneas directrices y como objetivos formativos</w:t>
      </w:r>
      <w:r w:rsidR="004E3226">
        <w:rPr>
          <w:rFonts w:ascii="Arial" w:hAnsi="Arial" w:cs="Arial"/>
          <w:sz w:val="24"/>
          <w:szCs w:val="24"/>
        </w:rPr>
        <w:t>.</w:t>
      </w:r>
    </w:p>
    <w:p w14:paraId="24496028" w14:textId="7D8F4A3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Lo expresado con anterioridad permite a </w:t>
      </w:r>
      <w:r w:rsidR="005F281F">
        <w:rPr>
          <w:rFonts w:ascii="Arial" w:hAnsi="Arial" w:cs="Arial"/>
          <w:sz w:val="24"/>
          <w:szCs w:val="24"/>
        </w:rPr>
        <w:t>los autores</w:t>
      </w:r>
      <w:r w:rsidRPr="007D56EE">
        <w:rPr>
          <w:rFonts w:ascii="Arial" w:hAnsi="Arial" w:cs="Arial"/>
          <w:sz w:val="24"/>
          <w:szCs w:val="24"/>
        </w:rPr>
        <w:t xml:space="preserve"> afirmar que el desempeño docente interdisciplinario de los profesores la especialidad de enfermería técnica profesional, constituye una vía de potenciar la influencia positiva de vínculos entre asignaturas, en la formación y desarrollo de las habilidades como expresión de relaciones interdisciplinarias en el proceso de enseñanza – aprendizaje.</w:t>
      </w:r>
    </w:p>
    <w:p w14:paraId="2DFA9408"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La sistematización realizada permitió considerar que, para el cumplimiento de la interdisciplinariedad, se debe fomentar acciones a favor del vínculo de las asignaturas de la especialidad de enfermería técnica profesional, es necesario que el desempeño docente en relación a la temática, no sea un proceso pedagógico espontáneo, sino que requiere ser consciente, organizado, planificado, sistemático y con gran rigor científico.</w:t>
      </w:r>
    </w:p>
    <w:p w14:paraId="010DC4E9"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Este desempeño docente interdisciplinario debe estar, además, orientado a la adquisición, actualización, perfeccionamiento y consolidación de conocimientos, habilidades y actitudes, que permita asumir los retos de los profesores de la especialidad de enfermería Técnica profesional y fortalecer los vínculos entre las asignaturas, con el fin de promover una adecuada formación y desarrollo de las habilidades de los adolescentes y jóvenes a su cargo.</w:t>
      </w:r>
    </w:p>
    <w:p w14:paraId="0847D57F" w14:textId="33E289F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A partir de lo expresado con anterioridad y teniendo en consideración </w:t>
      </w:r>
      <w:proofErr w:type="gramStart"/>
      <w:r w:rsidRPr="007D56EE">
        <w:rPr>
          <w:rFonts w:ascii="Arial" w:hAnsi="Arial" w:cs="Arial"/>
          <w:sz w:val="24"/>
          <w:szCs w:val="24"/>
        </w:rPr>
        <w:t>que</w:t>
      </w:r>
      <w:proofErr w:type="gramEnd"/>
      <w:r w:rsidRPr="007D56EE">
        <w:rPr>
          <w:rFonts w:ascii="Arial" w:hAnsi="Arial" w:cs="Arial"/>
          <w:sz w:val="24"/>
          <w:szCs w:val="24"/>
        </w:rPr>
        <w:t xml:space="preserve"> para esta investigación</w:t>
      </w:r>
      <w:r w:rsidR="00292252">
        <w:rPr>
          <w:rFonts w:ascii="Arial" w:hAnsi="Arial" w:cs="Arial"/>
          <w:sz w:val="24"/>
          <w:szCs w:val="24"/>
        </w:rPr>
        <w:t>,</w:t>
      </w:r>
      <w:r w:rsidRPr="007D56EE">
        <w:rPr>
          <w:rFonts w:ascii="Arial" w:hAnsi="Arial" w:cs="Arial"/>
          <w:sz w:val="24"/>
          <w:szCs w:val="24"/>
        </w:rPr>
        <w:t xml:space="preserve"> </w:t>
      </w:r>
      <w:r w:rsidR="00292252">
        <w:rPr>
          <w:rFonts w:ascii="Arial" w:hAnsi="Arial" w:cs="Arial"/>
          <w:sz w:val="24"/>
          <w:szCs w:val="24"/>
        </w:rPr>
        <w:t>l</w:t>
      </w:r>
      <w:r w:rsidRPr="007D56EE">
        <w:rPr>
          <w:rFonts w:ascii="Arial" w:hAnsi="Arial" w:cs="Arial"/>
          <w:sz w:val="24"/>
          <w:szCs w:val="24"/>
        </w:rPr>
        <w:t xml:space="preserve">a interdisciplinariedad se enmarca en el espacio de los diferentes Planes de estudios Especialidad de Enfermería Técnica Profesional </w:t>
      </w:r>
      <w:r w:rsidR="005F281F">
        <w:rPr>
          <w:rFonts w:ascii="Arial" w:hAnsi="Arial" w:cs="Arial"/>
          <w:sz w:val="24"/>
          <w:szCs w:val="24"/>
        </w:rPr>
        <w:t>los autores</w:t>
      </w:r>
      <w:r w:rsidRPr="007D56EE">
        <w:rPr>
          <w:rFonts w:ascii="Arial" w:hAnsi="Arial" w:cs="Arial"/>
          <w:sz w:val="24"/>
          <w:szCs w:val="24"/>
        </w:rPr>
        <w:t xml:space="preserve"> considera</w:t>
      </w:r>
      <w:r w:rsidR="005F281F">
        <w:rPr>
          <w:rFonts w:ascii="Arial" w:hAnsi="Arial" w:cs="Arial"/>
          <w:sz w:val="24"/>
          <w:szCs w:val="24"/>
        </w:rPr>
        <w:t>n</w:t>
      </w:r>
      <w:r w:rsidRPr="007D56EE">
        <w:rPr>
          <w:rFonts w:ascii="Arial" w:hAnsi="Arial" w:cs="Arial"/>
          <w:sz w:val="24"/>
          <w:szCs w:val="24"/>
        </w:rPr>
        <w:t xml:space="preserve"> pertinente hacer alusión a algunas consideraciones referentes a la temática, tomando de referencia la cronología que brinda Valdés</w:t>
      </w:r>
      <w:r w:rsidR="004E3226">
        <w:rPr>
          <w:rStyle w:val="Refdenotaalfinal"/>
          <w:rFonts w:ascii="Arial" w:hAnsi="Arial" w:cs="Arial"/>
          <w:sz w:val="24"/>
          <w:szCs w:val="24"/>
        </w:rPr>
        <w:endnoteReference w:id="13"/>
      </w:r>
      <w:r w:rsidR="001D54BF">
        <w:rPr>
          <w:rFonts w:ascii="Arial" w:hAnsi="Arial" w:cs="Arial"/>
          <w:sz w:val="24"/>
          <w:szCs w:val="24"/>
        </w:rPr>
        <w:t>.</w:t>
      </w:r>
      <w:r w:rsidR="00A42B09" w:rsidRPr="00A42B09">
        <w:rPr>
          <w:rFonts w:ascii="Arial" w:hAnsi="Arial" w:cs="Arial"/>
          <w:sz w:val="24"/>
          <w:szCs w:val="24"/>
        </w:rPr>
        <w:t xml:space="preserve"> </w:t>
      </w:r>
      <w:r w:rsidR="001D54BF" w:rsidRPr="007D56EE">
        <w:rPr>
          <w:rFonts w:ascii="Arial" w:hAnsi="Arial" w:cs="Arial"/>
          <w:sz w:val="24"/>
          <w:szCs w:val="24"/>
        </w:rPr>
        <w:t>A sobre</w:t>
      </w:r>
      <w:r w:rsidRPr="007D56EE">
        <w:rPr>
          <w:rFonts w:ascii="Arial" w:hAnsi="Arial" w:cs="Arial"/>
          <w:sz w:val="24"/>
          <w:szCs w:val="24"/>
        </w:rPr>
        <w:t xml:space="preserve"> las etapas y los cambios que han suscitado en la especialidad de Enfermería Técnica Profesional, se hace análisis de los cambios que han tenido lugar en </w:t>
      </w:r>
      <w:r w:rsidR="00292252">
        <w:rPr>
          <w:rFonts w:ascii="Arial" w:hAnsi="Arial" w:cs="Arial"/>
          <w:sz w:val="24"/>
          <w:szCs w:val="24"/>
        </w:rPr>
        <w:t>l</w:t>
      </w:r>
      <w:r w:rsidRPr="007D56EE">
        <w:rPr>
          <w:rFonts w:ascii="Arial" w:hAnsi="Arial" w:cs="Arial"/>
          <w:sz w:val="24"/>
          <w:szCs w:val="24"/>
        </w:rPr>
        <w:t>a interdisciplinariedad desde objeto de estudio de la investigación.</w:t>
      </w:r>
    </w:p>
    <w:p w14:paraId="46D61B1D" w14:textId="058B8EB3"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 La formación de recursos humanos de nivel técnico en Enfermería se inició en Cuba en 1899 con la creación de la primera escuela de enfermeras en La Habana.</w:t>
      </w:r>
    </w:p>
    <w:p w14:paraId="1EDB12CC"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Con el triunfo de la Revolución comienzan a producirse cambios de gran trascendencia y profundidad en lo económico, político y social. El desarrollo acelerado de la salud pública cubana determina cambios en las escuelas y programas de enfermería; se constituye la formación de recursos humanos </w:t>
      </w:r>
      <w:r w:rsidRPr="007D56EE">
        <w:rPr>
          <w:rFonts w:ascii="Arial" w:hAnsi="Arial" w:cs="Arial"/>
          <w:sz w:val="24"/>
          <w:szCs w:val="24"/>
        </w:rPr>
        <w:lastRenderedPageBreak/>
        <w:t>de la profesión, objeto de atención prioritaria para asegurar el trabajo eficiente de la red de instituciones del país.</w:t>
      </w:r>
    </w:p>
    <w:p w14:paraId="556CE371"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Al existir solo 828 enfermeros en el país, se decide la formación masiva como premisa básica para cubrir necesidades existentes, se implementan diversas alternativas en diferentes etapas.</w:t>
      </w:r>
    </w:p>
    <w:p w14:paraId="4D5E3CE4"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Etapa de 1960 -70: confección de planes de estudio con 6 meses de duración, para la formación de auxiliares en enfermería (más tarde la duración de estos cursos aumentaron a 9 meses y después a 1año). Se inicia el curso de complementación para auxiliares de enfermería, con 2 años de estudio y trabajo, y 3 años para Enfermería Técnica.</w:t>
      </w:r>
    </w:p>
    <w:p w14:paraId="3352E4AD"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 Etapa de 1971-81: se continuó perfeccionado la formación del personal de enfermería basado en el establecimiento de estrechas relaciones entre la Dirección de Docencia Médica y el Sistema Nacional de Educación, fueron aprobados los planes y programa de estudio por la Dirección de la Educación Técnica y Profesional. Se efectúa la primera graduación de enfermeros navales y al finalizar la década ya existían 4276 enfermeros en diferentes perfiles.</w:t>
      </w:r>
    </w:p>
    <w:p w14:paraId="0E1B7F44" w14:textId="3E645B94" w:rsidR="001D3CCF"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Etapa de 1981-91: estuvieron vigentes diferentes planes de estudios para el Técnico Medio en Enfermería ajustado al nivel de ingreso de los estudiantes y al perfil de salida técnico –profesional, quedó vigente el plan de estudio de 3 años de duración, con ingreso de estudiantes graduados con nivel de 12 grado, y un perfil de salida de enfermería general, Pediátrica y Obstétrica. </w:t>
      </w:r>
    </w:p>
    <w:p w14:paraId="4FEE12F1"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La culminación de estudios hasta ese momento se realizaba a través de proyectos de grados, pero se comprobó que no bastaba para demostrar la preparación de los estudiantes. Se realiza por primera vez como forma de culminación de estudios un examen teórico-práctico denominado examen final integral (EFI), con el objetivo de evaluar los conocimientos, hábitos y habilidades básicas adquiridas por los estudiantes durante su formación, que permite obtener resultados más objetivos acerca de la preparación de los futuros egresados.</w:t>
      </w:r>
    </w:p>
    <w:p w14:paraId="7B598D13" w14:textId="36E03361" w:rsidR="001D3CCF"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 Etapa de 1991-2001: en la década de los años 90 del pasado siglo, Cuba enfrentó una crisis económica sin precedentes, que tuvo consecuencias desfavorables sobre el desarrollo social. Al mismo tiempo, el Sistema Nacional de Salud se vio afectado por el éxodo de sus profesionales y técnicos hacia diversos destinos, uno de los recursos humanos más insuficientes en cantidad fueron los enfermeros, por tratarse de un profesional que en el momento de profundizarse la crisis económica ya tenía un déficit considerable en los servicios. Por tanto, uno de los problemas a resolver era cómo lograr revertir esa situación en el menor plazo posible, con pertinencia y calidad. Por lo anterior fue necesario ubicar en la capital a personal de enfermería recién graduado de otras </w:t>
      </w:r>
      <w:r w:rsidRPr="007D56EE">
        <w:rPr>
          <w:rFonts w:ascii="Arial" w:hAnsi="Arial" w:cs="Arial"/>
          <w:sz w:val="24"/>
          <w:szCs w:val="24"/>
        </w:rPr>
        <w:lastRenderedPageBreak/>
        <w:t xml:space="preserve">provincias. Pero el problema no se superó por lo que fue necesario adoptar otras medidas de contingencia. </w:t>
      </w:r>
    </w:p>
    <w:p w14:paraId="2FBAF904" w14:textId="70343878" w:rsidR="004E3226" w:rsidRDefault="00454110" w:rsidP="007D56EE">
      <w:pPr>
        <w:spacing w:line="360" w:lineRule="auto"/>
        <w:jc w:val="both"/>
        <w:rPr>
          <w:rFonts w:ascii="Arial" w:hAnsi="Arial" w:cs="Arial"/>
          <w:sz w:val="24"/>
          <w:szCs w:val="24"/>
        </w:rPr>
      </w:pPr>
      <w:r>
        <w:rPr>
          <w:rFonts w:ascii="Arial" w:hAnsi="Arial" w:cs="Arial"/>
          <w:sz w:val="24"/>
          <w:szCs w:val="24"/>
        </w:rPr>
        <w:t xml:space="preserve">En la etapa anterior analizada </w:t>
      </w:r>
      <w:r w:rsidR="007215CB">
        <w:rPr>
          <w:rFonts w:ascii="Arial" w:hAnsi="Arial" w:cs="Arial"/>
          <w:sz w:val="24"/>
          <w:szCs w:val="24"/>
        </w:rPr>
        <w:t>hay innovaciones curriculares</w:t>
      </w:r>
      <w:r w:rsidR="00CA3713">
        <w:rPr>
          <w:rFonts w:ascii="Arial" w:hAnsi="Arial" w:cs="Arial"/>
          <w:sz w:val="24"/>
          <w:szCs w:val="24"/>
        </w:rPr>
        <w:t xml:space="preserve"> introducción</w:t>
      </w:r>
      <w:r w:rsidR="007215CB">
        <w:rPr>
          <w:rFonts w:ascii="Arial" w:hAnsi="Arial" w:cs="Arial"/>
          <w:sz w:val="24"/>
          <w:szCs w:val="24"/>
        </w:rPr>
        <w:t xml:space="preserve"> de </w:t>
      </w:r>
      <w:r w:rsidR="00CA3713">
        <w:rPr>
          <w:rFonts w:ascii="Arial" w:hAnsi="Arial" w:cs="Arial"/>
          <w:sz w:val="24"/>
          <w:szCs w:val="24"/>
        </w:rPr>
        <w:t>módulos</w:t>
      </w:r>
      <w:r w:rsidR="007215CB">
        <w:rPr>
          <w:rFonts w:ascii="Arial" w:hAnsi="Arial" w:cs="Arial"/>
          <w:sz w:val="24"/>
          <w:szCs w:val="24"/>
        </w:rPr>
        <w:t xml:space="preserve"> especializados </w:t>
      </w:r>
      <w:r w:rsidR="00751A2A">
        <w:rPr>
          <w:rFonts w:ascii="Arial" w:hAnsi="Arial" w:cs="Arial"/>
          <w:sz w:val="24"/>
          <w:szCs w:val="24"/>
        </w:rPr>
        <w:t>(</w:t>
      </w:r>
      <w:r w:rsidR="00E81DEF">
        <w:rPr>
          <w:rFonts w:ascii="Arial" w:hAnsi="Arial" w:cs="Arial"/>
          <w:sz w:val="24"/>
          <w:szCs w:val="24"/>
        </w:rPr>
        <w:t>quirúrgicos, epidemiológicos</w:t>
      </w:r>
      <w:r w:rsidR="00CA3713">
        <w:rPr>
          <w:rFonts w:ascii="Arial" w:hAnsi="Arial" w:cs="Arial"/>
          <w:sz w:val="24"/>
          <w:szCs w:val="24"/>
        </w:rPr>
        <w:t>)</w:t>
      </w:r>
      <w:r w:rsidR="00684D00" w:rsidRPr="00CA3713">
        <w:rPr>
          <w:rFonts w:ascii="Arial" w:hAnsi="Arial" w:cs="Arial"/>
          <w:sz w:val="24"/>
          <w:szCs w:val="24"/>
          <w:vertAlign w:val="superscript"/>
        </w:rPr>
        <w:t>5</w:t>
      </w:r>
      <w:r w:rsidR="004E3226">
        <w:rPr>
          <w:rFonts w:ascii="Arial" w:hAnsi="Arial" w:cs="Arial"/>
          <w:sz w:val="24"/>
          <w:szCs w:val="24"/>
        </w:rPr>
        <w:t>.</w:t>
      </w:r>
    </w:p>
    <w:p w14:paraId="358616D3" w14:textId="67AB1079"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Etapa de 2001-2011: en el año 2001 se introdujo el plan emergente para la formación de enfermeros básicos y técnicos en la provincia Ciudad de la Habana para aquel entonces. El  año 2003 se reconoce como un hito en el proceso de universalización de la educación superior, con la incorporación de la universidad cubana al conjunto de transformaciones que rápidamente se produjeron en el país como parte de la "Batalla de Ideas" y en el caso específico de las universidades formadoras de recursos humanos para la salud la primera transformación importante fue el diseño y aplicación de un Nuevo Modelo de Formación (NMF) que por primera vez en el país integró los estudios de nivel técnico medio con los universitarios en un solo sistema formativo con titulaciones intermedias.</w:t>
      </w:r>
      <w:r w:rsidR="004E3226">
        <w:rPr>
          <w:rFonts w:ascii="Arial" w:hAnsi="Arial" w:cs="Arial"/>
          <w:sz w:val="24"/>
          <w:szCs w:val="24"/>
        </w:rPr>
        <w:t xml:space="preserve"> </w:t>
      </w:r>
      <w:r w:rsidRPr="007D56EE">
        <w:rPr>
          <w:rFonts w:ascii="Arial" w:hAnsi="Arial" w:cs="Arial"/>
          <w:sz w:val="24"/>
          <w:szCs w:val="24"/>
        </w:rPr>
        <w:t xml:space="preserve">Este modelo nació como vía para organizar la continuidad de estudios universitarios de un número determinado de jóvenes que tuvieron antes una preparación técnica de ciclo corto en enfermería general (conocida como formación emergente). </w:t>
      </w:r>
      <w:r w:rsidR="008D704B">
        <w:rPr>
          <w:rFonts w:ascii="Arial" w:hAnsi="Arial" w:cs="Arial"/>
          <w:sz w:val="24"/>
          <w:szCs w:val="24"/>
        </w:rPr>
        <w:t xml:space="preserve">Primeros intentos de trabajo </w:t>
      </w:r>
      <w:r w:rsidR="00FA170A">
        <w:rPr>
          <w:rFonts w:ascii="Arial" w:hAnsi="Arial" w:cs="Arial"/>
          <w:sz w:val="24"/>
          <w:szCs w:val="24"/>
        </w:rPr>
        <w:t>metodológico interáreas</w:t>
      </w:r>
      <w:r w:rsidR="005F321E" w:rsidRPr="005F321E">
        <w:rPr>
          <w:rFonts w:ascii="Arial" w:hAnsi="Arial" w:cs="Arial"/>
          <w:sz w:val="24"/>
          <w:szCs w:val="24"/>
          <w:vertAlign w:val="superscript"/>
        </w:rPr>
        <w:t>10</w:t>
      </w:r>
      <w:r w:rsidR="004E3226">
        <w:rPr>
          <w:rFonts w:ascii="Arial" w:hAnsi="Arial" w:cs="Arial"/>
          <w:sz w:val="24"/>
          <w:szCs w:val="24"/>
        </w:rPr>
        <w:t>.</w:t>
      </w:r>
    </w:p>
    <w:p w14:paraId="74267F7B" w14:textId="6F0B09F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En el año 2009 se retoma la formación de técnicos en el país con nivel de ingreso 9º grado y 12º grado, al considerar las indicaciones del MINSAP y el Ministerio de Educación Superior, en lo adelante MES, y lo establecido por Ministerio de Educación, en lo adelante MINED, que se desarrolla en las facultades de Ciencias Médicas, al asumir estas la Educación Técnica y Profesional ,manteniendo su autonomía formativa, esta nueva realidad demanda la necesidad de la preparación desde el punto de vista metodológico a los profesores a cargo de esta especialidad lo que motivo a </w:t>
      </w:r>
      <w:r w:rsidR="005F281F">
        <w:rPr>
          <w:rFonts w:ascii="Arial" w:hAnsi="Arial" w:cs="Arial"/>
          <w:sz w:val="24"/>
          <w:szCs w:val="24"/>
        </w:rPr>
        <w:t>los autores</w:t>
      </w:r>
      <w:r w:rsidRPr="007D56EE">
        <w:rPr>
          <w:rFonts w:ascii="Arial" w:hAnsi="Arial" w:cs="Arial"/>
          <w:sz w:val="24"/>
          <w:szCs w:val="24"/>
        </w:rPr>
        <w:t xml:space="preserve"> de la investigación a realizar acciones para dar respuesta a dificultades observadas durante el desempeño de algunos profesores de la especialidad retomando la resolución ministerial 200/2014 para esta ETP. </w:t>
      </w:r>
    </w:p>
    <w:p w14:paraId="2A6F15E0" w14:textId="77777777" w:rsidR="00D61889" w:rsidRDefault="001D3CCF" w:rsidP="00850506">
      <w:pPr>
        <w:spacing w:after="0" w:line="360" w:lineRule="auto"/>
        <w:jc w:val="both"/>
        <w:rPr>
          <w:rFonts w:ascii="Arial" w:hAnsi="Arial" w:cs="Arial"/>
          <w:sz w:val="24"/>
          <w:szCs w:val="24"/>
        </w:rPr>
      </w:pPr>
      <w:r w:rsidRPr="007D56EE">
        <w:rPr>
          <w:rFonts w:ascii="Arial" w:hAnsi="Arial" w:cs="Arial"/>
          <w:sz w:val="24"/>
          <w:szCs w:val="24"/>
        </w:rPr>
        <w:t>Etapa de 2011-2021 se mantiene la formación de técnicos con nivel de ingreso</w:t>
      </w:r>
      <w:r w:rsidR="00D61889">
        <w:rPr>
          <w:rFonts w:ascii="Arial" w:hAnsi="Arial" w:cs="Arial"/>
          <w:sz w:val="24"/>
          <w:szCs w:val="24"/>
        </w:rPr>
        <w:t xml:space="preserve"> </w:t>
      </w:r>
      <w:r w:rsidRPr="007D56EE">
        <w:rPr>
          <w:rFonts w:ascii="Arial" w:hAnsi="Arial" w:cs="Arial"/>
          <w:sz w:val="24"/>
          <w:szCs w:val="24"/>
        </w:rPr>
        <w:t>9 grado y 12 grado</w:t>
      </w:r>
    </w:p>
    <w:p w14:paraId="56D98F9A" w14:textId="70F60D74" w:rsidR="001D3CCF" w:rsidRPr="007D56EE" w:rsidRDefault="001D3CCF" w:rsidP="00850506">
      <w:pPr>
        <w:spacing w:after="0" w:line="360" w:lineRule="auto"/>
        <w:jc w:val="both"/>
        <w:rPr>
          <w:rFonts w:ascii="Arial" w:hAnsi="Arial" w:cs="Arial"/>
          <w:sz w:val="24"/>
          <w:szCs w:val="24"/>
        </w:rPr>
      </w:pPr>
      <w:r w:rsidRPr="007D56EE">
        <w:rPr>
          <w:rFonts w:ascii="Arial" w:hAnsi="Arial" w:cs="Arial"/>
          <w:sz w:val="24"/>
          <w:szCs w:val="24"/>
        </w:rPr>
        <w:t xml:space="preserve">  </w:t>
      </w:r>
    </w:p>
    <w:p w14:paraId="7366FCBB" w14:textId="63571A15" w:rsidR="001D3CCF" w:rsidRPr="007C4F14"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La sistematización realizada sobre los procesos formativos por los que ha transitado la enfermería técnica, permite concluir que no abordan suficientemente las potencialidades de la integración de lo docente, educativo y lo </w:t>
      </w:r>
      <w:r w:rsidR="00A27126" w:rsidRPr="007D56EE">
        <w:rPr>
          <w:rFonts w:ascii="Arial" w:hAnsi="Arial" w:cs="Arial"/>
          <w:sz w:val="24"/>
          <w:szCs w:val="24"/>
        </w:rPr>
        <w:t>asistencial</w:t>
      </w:r>
      <w:r w:rsidR="00A27126">
        <w:rPr>
          <w:rFonts w:ascii="Arial" w:hAnsi="Arial" w:cs="Arial"/>
          <w:sz w:val="24"/>
          <w:szCs w:val="24"/>
        </w:rPr>
        <w:t>, los</w:t>
      </w:r>
      <w:r w:rsidR="002B14DF">
        <w:rPr>
          <w:rFonts w:ascii="Arial" w:hAnsi="Arial" w:cs="Arial"/>
          <w:sz w:val="24"/>
          <w:szCs w:val="24"/>
        </w:rPr>
        <w:t xml:space="preserve"> modelos curriculares plantean </w:t>
      </w:r>
      <w:r w:rsidR="00A27126">
        <w:rPr>
          <w:rFonts w:ascii="Arial" w:hAnsi="Arial" w:cs="Arial"/>
          <w:sz w:val="24"/>
          <w:szCs w:val="24"/>
        </w:rPr>
        <w:t xml:space="preserve">métodos que coexisten </w:t>
      </w:r>
      <w:r w:rsidR="00A56163">
        <w:rPr>
          <w:rFonts w:ascii="Arial" w:hAnsi="Arial" w:cs="Arial"/>
          <w:sz w:val="24"/>
          <w:szCs w:val="24"/>
        </w:rPr>
        <w:t xml:space="preserve">en la </w:t>
      </w:r>
      <w:r w:rsidR="000A04A6">
        <w:rPr>
          <w:rFonts w:ascii="Arial" w:hAnsi="Arial" w:cs="Arial"/>
          <w:sz w:val="24"/>
          <w:szCs w:val="24"/>
        </w:rPr>
        <w:t>práctica</w:t>
      </w:r>
      <w:r w:rsidR="00A56163">
        <w:rPr>
          <w:rFonts w:ascii="Arial" w:hAnsi="Arial" w:cs="Arial"/>
          <w:sz w:val="24"/>
          <w:szCs w:val="24"/>
        </w:rPr>
        <w:t xml:space="preserve"> </w:t>
      </w:r>
      <w:r w:rsidR="000A04A6">
        <w:rPr>
          <w:rFonts w:ascii="Arial" w:hAnsi="Arial" w:cs="Arial"/>
          <w:sz w:val="24"/>
          <w:szCs w:val="24"/>
        </w:rPr>
        <w:t>actual, la</w:t>
      </w:r>
      <w:r w:rsidR="00A56163">
        <w:rPr>
          <w:rFonts w:ascii="Arial" w:hAnsi="Arial" w:cs="Arial"/>
          <w:sz w:val="24"/>
          <w:szCs w:val="24"/>
        </w:rPr>
        <w:t xml:space="preserve"> interdisciplinariedad necesita superar </w:t>
      </w:r>
      <w:r w:rsidR="006B19CB">
        <w:rPr>
          <w:rFonts w:ascii="Arial" w:hAnsi="Arial" w:cs="Arial"/>
          <w:sz w:val="24"/>
          <w:szCs w:val="24"/>
        </w:rPr>
        <w:t>inercias</w:t>
      </w:r>
      <w:r w:rsidR="008234D7">
        <w:rPr>
          <w:rFonts w:ascii="Arial" w:hAnsi="Arial" w:cs="Arial"/>
          <w:sz w:val="24"/>
          <w:szCs w:val="24"/>
        </w:rPr>
        <w:t xml:space="preserve"> </w:t>
      </w:r>
      <w:r w:rsidR="006B19CB">
        <w:rPr>
          <w:rFonts w:ascii="Arial" w:hAnsi="Arial" w:cs="Arial"/>
          <w:sz w:val="24"/>
          <w:szCs w:val="24"/>
        </w:rPr>
        <w:t>de etapas técnico-fragmentadas</w:t>
      </w:r>
      <w:r w:rsidRPr="007D56EE">
        <w:rPr>
          <w:rFonts w:ascii="Arial" w:hAnsi="Arial" w:cs="Arial"/>
          <w:sz w:val="24"/>
          <w:szCs w:val="24"/>
        </w:rPr>
        <w:t xml:space="preserve"> </w:t>
      </w:r>
      <w:r w:rsidR="000A04A6">
        <w:rPr>
          <w:rFonts w:ascii="Arial" w:hAnsi="Arial" w:cs="Arial"/>
          <w:sz w:val="24"/>
          <w:szCs w:val="24"/>
        </w:rPr>
        <w:t>, el éxito delas tr</w:t>
      </w:r>
      <w:r w:rsidR="000A04A6" w:rsidRPr="00CB004F">
        <w:rPr>
          <w:rFonts w:ascii="Arial" w:hAnsi="Arial" w:cs="Arial"/>
          <w:sz w:val="24"/>
          <w:szCs w:val="24"/>
        </w:rPr>
        <w:t>ansformacione</w:t>
      </w:r>
      <w:r w:rsidR="00CB004F">
        <w:rPr>
          <w:rFonts w:ascii="Arial" w:hAnsi="Arial" w:cs="Arial"/>
          <w:sz w:val="24"/>
          <w:szCs w:val="24"/>
        </w:rPr>
        <w:t>s actuale</w:t>
      </w:r>
      <w:r w:rsidR="000A04A6">
        <w:rPr>
          <w:rFonts w:ascii="Arial" w:hAnsi="Arial" w:cs="Arial"/>
          <w:sz w:val="24"/>
          <w:szCs w:val="24"/>
        </w:rPr>
        <w:t>s</w:t>
      </w:r>
      <w:r w:rsidR="009369D6">
        <w:rPr>
          <w:rFonts w:ascii="Arial" w:hAnsi="Arial" w:cs="Arial"/>
          <w:sz w:val="24"/>
          <w:szCs w:val="24"/>
        </w:rPr>
        <w:t xml:space="preserve"> depende</w:t>
      </w:r>
      <w:r w:rsidR="004D214E">
        <w:rPr>
          <w:rFonts w:ascii="Arial" w:hAnsi="Arial" w:cs="Arial"/>
          <w:sz w:val="24"/>
          <w:szCs w:val="24"/>
        </w:rPr>
        <w:t xml:space="preserve"> </w:t>
      </w:r>
      <w:r w:rsidR="009369D6">
        <w:rPr>
          <w:rFonts w:ascii="Arial" w:hAnsi="Arial" w:cs="Arial"/>
          <w:sz w:val="24"/>
          <w:szCs w:val="24"/>
        </w:rPr>
        <w:t xml:space="preserve">del aprovechamiento critico </w:t>
      </w:r>
      <w:r w:rsidR="004D214E">
        <w:rPr>
          <w:rFonts w:ascii="Arial" w:hAnsi="Arial" w:cs="Arial"/>
          <w:sz w:val="24"/>
          <w:szCs w:val="24"/>
        </w:rPr>
        <w:t xml:space="preserve">de experiencias pasadas. </w:t>
      </w:r>
      <w:r w:rsidR="004D214E">
        <w:rPr>
          <w:rFonts w:ascii="Arial" w:hAnsi="Arial" w:cs="Arial"/>
          <w:sz w:val="24"/>
          <w:szCs w:val="24"/>
        </w:rPr>
        <w:lastRenderedPageBreak/>
        <w:t>Es</w:t>
      </w:r>
      <w:r w:rsidR="00F41B15">
        <w:rPr>
          <w:rFonts w:ascii="Arial" w:hAnsi="Arial" w:cs="Arial"/>
          <w:sz w:val="24"/>
          <w:szCs w:val="24"/>
        </w:rPr>
        <w:t>te</w:t>
      </w:r>
      <w:r w:rsidR="004D214E">
        <w:rPr>
          <w:rFonts w:ascii="Arial" w:hAnsi="Arial" w:cs="Arial"/>
          <w:sz w:val="24"/>
          <w:szCs w:val="24"/>
        </w:rPr>
        <w:t xml:space="preserve"> análisis </w:t>
      </w:r>
      <w:r w:rsidR="00B875C3">
        <w:rPr>
          <w:rFonts w:ascii="Arial" w:hAnsi="Arial" w:cs="Arial"/>
          <w:sz w:val="24"/>
          <w:szCs w:val="24"/>
        </w:rPr>
        <w:t>reafirma la</w:t>
      </w:r>
      <w:r w:rsidR="00A9038D">
        <w:rPr>
          <w:rFonts w:ascii="Arial" w:hAnsi="Arial" w:cs="Arial"/>
          <w:sz w:val="24"/>
          <w:szCs w:val="24"/>
        </w:rPr>
        <w:t xml:space="preserve"> hipótesis central</w:t>
      </w:r>
      <w:r w:rsidR="00CE57EF">
        <w:rPr>
          <w:rFonts w:ascii="Arial" w:hAnsi="Arial" w:cs="Arial"/>
          <w:sz w:val="24"/>
          <w:szCs w:val="24"/>
        </w:rPr>
        <w:t xml:space="preserve"> del </w:t>
      </w:r>
      <w:r w:rsidR="00B875C3">
        <w:rPr>
          <w:rFonts w:ascii="Arial" w:hAnsi="Arial" w:cs="Arial"/>
          <w:sz w:val="24"/>
          <w:szCs w:val="24"/>
        </w:rPr>
        <w:t>documento</w:t>
      </w:r>
      <w:r w:rsidR="00B875C3">
        <w:rPr>
          <w:rFonts w:ascii="Arial" w:hAnsi="Arial" w:cs="Arial"/>
          <w:sz w:val="24"/>
          <w:szCs w:val="24"/>
          <w:lang w:val="es-ES"/>
        </w:rPr>
        <w:t>: planteado</w:t>
      </w:r>
      <w:r w:rsidR="00155C27">
        <w:rPr>
          <w:rFonts w:ascii="Arial" w:hAnsi="Arial" w:cs="Arial"/>
          <w:sz w:val="24"/>
          <w:szCs w:val="24"/>
          <w:lang w:val="es-ES"/>
        </w:rPr>
        <w:t xml:space="preserve"> por los autores</w:t>
      </w:r>
      <w:r w:rsidR="004E3226">
        <w:rPr>
          <w:rFonts w:ascii="Arial" w:hAnsi="Arial" w:cs="Arial"/>
          <w:sz w:val="24"/>
          <w:szCs w:val="24"/>
          <w:lang w:val="es-ES"/>
        </w:rPr>
        <w:t xml:space="preserve"> </w:t>
      </w:r>
      <w:r w:rsidR="00AF44E0" w:rsidRPr="00AF44E0">
        <w:rPr>
          <w:rFonts w:ascii="Arial" w:hAnsi="Arial" w:cs="Arial"/>
          <w:sz w:val="24"/>
          <w:szCs w:val="24"/>
          <w:vertAlign w:val="superscript"/>
          <w:lang w:val="es-ES"/>
        </w:rPr>
        <w:t>3</w:t>
      </w:r>
      <w:r w:rsidR="004E3226">
        <w:rPr>
          <w:rFonts w:ascii="Arial" w:hAnsi="Arial" w:cs="Arial"/>
          <w:sz w:val="24"/>
          <w:szCs w:val="24"/>
        </w:rPr>
        <w:t xml:space="preserve">y </w:t>
      </w:r>
      <w:r w:rsidR="004E3226" w:rsidRPr="004E3226">
        <w:rPr>
          <w:rFonts w:ascii="Arial" w:hAnsi="Arial" w:cs="Arial"/>
          <w:sz w:val="24"/>
          <w:szCs w:val="24"/>
          <w:vertAlign w:val="superscript"/>
        </w:rPr>
        <w:t>12</w:t>
      </w:r>
      <w:r w:rsidR="004E3226">
        <w:rPr>
          <w:rFonts w:ascii="Arial" w:hAnsi="Arial" w:cs="Arial"/>
          <w:sz w:val="24"/>
          <w:szCs w:val="24"/>
        </w:rPr>
        <w:t xml:space="preserve">. </w:t>
      </w:r>
      <w:r w:rsidR="007C4F14">
        <w:rPr>
          <w:rFonts w:ascii="Arial" w:hAnsi="Arial" w:cs="Arial"/>
          <w:sz w:val="24"/>
          <w:szCs w:val="24"/>
        </w:rPr>
        <w:t xml:space="preserve">La </w:t>
      </w:r>
      <w:r w:rsidR="0060427D">
        <w:rPr>
          <w:rFonts w:ascii="Arial" w:hAnsi="Arial" w:cs="Arial"/>
          <w:sz w:val="24"/>
          <w:szCs w:val="24"/>
        </w:rPr>
        <w:t xml:space="preserve">evolución </w:t>
      </w:r>
      <w:r w:rsidR="007C4F14">
        <w:rPr>
          <w:rFonts w:ascii="Arial" w:hAnsi="Arial" w:cs="Arial"/>
          <w:sz w:val="24"/>
          <w:szCs w:val="24"/>
        </w:rPr>
        <w:t>curric</w:t>
      </w:r>
      <w:r w:rsidR="0060427D">
        <w:rPr>
          <w:rFonts w:ascii="Arial" w:hAnsi="Arial" w:cs="Arial"/>
          <w:sz w:val="24"/>
          <w:szCs w:val="24"/>
        </w:rPr>
        <w:t>u</w:t>
      </w:r>
      <w:r w:rsidR="007C4F14">
        <w:rPr>
          <w:rFonts w:ascii="Arial" w:hAnsi="Arial" w:cs="Arial"/>
          <w:sz w:val="24"/>
          <w:szCs w:val="24"/>
        </w:rPr>
        <w:t>lar</w:t>
      </w:r>
      <w:r w:rsidR="0060427D">
        <w:rPr>
          <w:rFonts w:ascii="Arial" w:hAnsi="Arial" w:cs="Arial"/>
          <w:sz w:val="24"/>
          <w:szCs w:val="24"/>
        </w:rPr>
        <w:t xml:space="preserve"> histórica contiene claves </w:t>
      </w:r>
      <w:r w:rsidR="003B7BDA">
        <w:rPr>
          <w:rFonts w:ascii="Arial" w:hAnsi="Arial" w:cs="Arial"/>
          <w:sz w:val="24"/>
          <w:szCs w:val="24"/>
        </w:rPr>
        <w:t>fundamentales para optimizar el desempeño</w:t>
      </w:r>
      <w:r w:rsidR="0021473F">
        <w:rPr>
          <w:rFonts w:ascii="Arial" w:hAnsi="Arial" w:cs="Arial"/>
          <w:sz w:val="24"/>
          <w:szCs w:val="24"/>
        </w:rPr>
        <w:t xml:space="preserve"> docente interdisciplinario</w:t>
      </w:r>
      <w:r w:rsidR="002A7D60">
        <w:rPr>
          <w:rFonts w:ascii="Arial" w:hAnsi="Arial" w:cs="Arial"/>
          <w:sz w:val="24"/>
          <w:szCs w:val="24"/>
        </w:rPr>
        <w:t xml:space="preserve"> </w:t>
      </w:r>
      <w:r w:rsidR="00F41B15">
        <w:rPr>
          <w:rFonts w:ascii="Arial" w:hAnsi="Arial" w:cs="Arial"/>
          <w:sz w:val="24"/>
          <w:szCs w:val="24"/>
        </w:rPr>
        <w:t>en la especialidad de Enfermería Técnica Profesional</w:t>
      </w:r>
      <w:r w:rsidR="002A7D60">
        <w:rPr>
          <w:rFonts w:ascii="Arial" w:hAnsi="Arial" w:cs="Arial"/>
          <w:sz w:val="24"/>
          <w:szCs w:val="24"/>
        </w:rPr>
        <w:t>.</w:t>
      </w:r>
      <w:r w:rsidR="0021473F">
        <w:rPr>
          <w:rFonts w:ascii="Arial" w:hAnsi="Arial" w:cs="Arial"/>
          <w:sz w:val="24"/>
          <w:szCs w:val="24"/>
        </w:rPr>
        <w:t xml:space="preserve"> </w:t>
      </w:r>
      <w:r w:rsidR="0060427D">
        <w:rPr>
          <w:rFonts w:ascii="Arial" w:hAnsi="Arial" w:cs="Arial"/>
          <w:sz w:val="24"/>
          <w:szCs w:val="24"/>
        </w:rPr>
        <w:t xml:space="preserve"> </w:t>
      </w:r>
      <w:r w:rsidR="007C4F14">
        <w:rPr>
          <w:rFonts w:ascii="Arial" w:hAnsi="Arial" w:cs="Arial"/>
          <w:sz w:val="24"/>
          <w:szCs w:val="24"/>
        </w:rPr>
        <w:t xml:space="preserve"> </w:t>
      </w:r>
    </w:p>
    <w:p w14:paraId="50FA8074" w14:textId="1E673C0C"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Se considera, al igual que los investigadores Esperón, Martínez</w:t>
      </w:r>
      <w:r w:rsidR="004E3226">
        <w:rPr>
          <w:rFonts w:ascii="Arial" w:hAnsi="Arial" w:cs="Arial"/>
          <w:sz w:val="24"/>
          <w:szCs w:val="24"/>
        </w:rPr>
        <w:t xml:space="preserve"> y </w:t>
      </w:r>
      <w:r w:rsidRPr="007D56EE">
        <w:rPr>
          <w:rFonts w:ascii="Arial" w:hAnsi="Arial" w:cs="Arial"/>
          <w:sz w:val="24"/>
          <w:szCs w:val="24"/>
        </w:rPr>
        <w:t xml:space="preserve">Salazar </w:t>
      </w:r>
      <w:r w:rsidR="004E3226">
        <w:rPr>
          <w:rStyle w:val="Refdenotaalfinal"/>
          <w:rFonts w:ascii="Arial" w:hAnsi="Arial" w:cs="Arial"/>
          <w:sz w:val="24"/>
          <w:szCs w:val="24"/>
        </w:rPr>
        <w:endnoteReference w:id="14"/>
      </w:r>
      <w:r w:rsidRPr="007D56EE">
        <w:rPr>
          <w:rFonts w:ascii="Arial" w:hAnsi="Arial" w:cs="Arial"/>
          <w:sz w:val="24"/>
          <w:szCs w:val="24"/>
        </w:rPr>
        <w:t>, entre otros, al abordan la temática de la interdisciplinariedad en enfermería, que en ella se materializa en una modalidad dentro de una gama practicas colaborativas y la misma conlleva el enriquecimiento de una disciplina en particular con los saberes de otras</w:t>
      </w:r>
      <w:r w:rsidR="00811C53" w:rsidRPr="00811C53">
        <w:rPr>
          <w:rFonts w:ascii="Arial" w:hAnsi="Arial" w:cs="Arial"/>
          <w:sz w:val="24"/>
          <w:szCs w:val="24"/>
          <w:vertAlign w:val="superscript"/>
        </w:rPr>
        <w:t>1</w:t>
      </w:r>
      <w:r w:rsidR="0004542B">
        <w:rPr>
          <w:rFonts w:ascii="Arial" w:hAnsi="Arial" w:cs="Arial"/>
          <w:sz w:val="24"/>
          <w:szCs w:val="24"/>
          <w:vertAlign w:val="superscript"/>
        </w:rPr>
        <w:t>.</w:t>
      </w:r>
    </w:p>
    <w:p w14:paraId="351EB8FC"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Estos elementos acercan a la investigación a especificar las relaciones interdisciplinarias entre las disciplinas Enfermería Clínico Quirúrgico y Biología Aplicada, elementos que se trabajan a continuación.</w:t>
      </w:r>
    </w:p>
    <w:p w14:paraId="76AB6307" w14:textId="5226F021"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El desarrollo histórico lógico y los referentes del desempeño profesional pedagógico</w:t>
      </w:r>
    </w:p>
    <w:p w14:paraId="2802E853" w14:textId="6866E1E9"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Para abordar el núcleo teórico desempeño profesional pedagógico </w:t>
      </w:r>
      <w:r w:rsidR="005F281F">
        <w:rPr>
          <w:rFonts w:ascii="Arial" w:hAnsi="Arial" w:cs="Arial"/>
          <w:sz w:val="24"/>
          <w:szCs w:val="24"/>
        </w:rPr>
        <w:t>los autores</w:t>
      </w:r>
      <w:r w:rsidRPr="007D56EE">
        <w:rPr>
          <w:rFonts w:ascii="Arial" w:hAnsi="Arial" w:cs="Arial"/>
          <w:sz w:val="24"/>
          <w:szCs w:val="24"/>
        </w:rPr>
        <w:t xml:space="preserve"> </w:t>
      </w:r>
      <w:r w:rsidR="00292252" w:rsidRPr="007D56EE">
        <w:rPr>
          <w:rFonts w:ascii="Arial" w:hAnsi="Arial" w:cs="Arial"/>
          <w:sz w:val="24"/>
          <w:szCs w:val="24"/>
        </w:rPr>
        <w:t>consider</w:t>
      </w:r>
      <w:r w:rsidR="00292252">
        <w:rPr>
          <w:rFonts w:ascii="Arial" w:hAnsi="Arial" w:cs="Arial"/>
          <w:sz w:val="24"/>
          <w:szCs w:val="24"/>
        </w:rPr>
        <w:t xml:space="preserve">aron </w:t>
      </w:r>
      <w:r w:rsidR="00292252" w:rsidRPr="007D56EE">
        <w:rPr>
          <w:rFonts w:ascii="Arial" w:hAnsi="Arial" w:cs="Arial"/>
          <w:sz w:val="24"/>
          <w:szCs w:val="24"/>
        </w:rPr>
        <w:t>pertinente</w:t>
      </w:r>
      <w:r w:rsidRPr="007D56EE">
        <w:rPr>
          <w:rFonts w:ascii="Arial" w:hAnsi="Arial" w:cs="Arial"/>
          <w:sz w:val="24"/>
          <w:szCs w:val="24"/>
        </w:rPr>
        <w:t>, en primer lugar, realizar una revisión bibliográfica para obtener un acercamiento al término desempeño, ampliamente estudiado por investigadores de diferentes disciplinas como la Pedagogía, la Medicina y la Psicología, con criterios diferentes</w:t>
      </w:r>
    </w:p>
    <w:p w14:paraId="2E25E071" w14:textId="72F1C68E"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En el ámbito de la educación, el desempeño, es la forma como se realiza el trabajo. Involucra actitudes, saberes y formas de relación que inciden en la calidad global de la tarea. Es por ello que “en la práctica de la evaluación del educador se reconozca que la acción educativa corresponde al ser, al saber y al hacer reflexivo del educador en la cotidianidad del contexto en el cual se desempeña y no únicamente al cumplimiento de obligaciones pactadas en relación con la profesión y el cargo que ocupa”</w:t>
      </w:r>
      <w:r w:rsidR="009D755F">
        <w:rPr>
          <w:rStyle w:val="Refdenotaalfinal"/>
          <w:rFonts w:ascii="Arial" w:hAnsi="Arial" w:cs="Arial"/>
          <w:sz w:val="24"/>
          <w:szCs w:val="24"/>
        </w:rPr>
        <w:endnoteReference w:id="15"/>
      </w:r>
      <w:r w:rsidRPr="00492DE9">
        <w:rPr>
          <w:rFonts w:ascii="Arial" w:hAnsi="Arial" w:cs="Arial"/>
          <w:sz w:val="24"/>
          <w:szCs w:val="24"/>
          <w:vertAlign w:val="superscript"/>
        </w:rPr>
        <w:t>.</w:t>
      </w:r>
    </w:p>
    <w:p w14:paraId="7E202045" w14:textId="73AA3575"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En el análisis realizado a la obra de investigadores se reconoce una variedad de términos y significados que se asocian al concepto desempeño como actuación, trabajo, funcionamiento, desarrollo, cumplimiento, ejecución, realización y desenvolvimiento, que se refieren fundamentalmente a la acción del individuo, a lo que éste hace, a su propia práctica; así como a cualidades para referirse al resultado del desempeño: idoneidad, suficiencia, eficiencia y eficacia, o contenidos de la personalidad, tales como: aptitud, habilidad, capacidad, competencia, los cuales constituyen premisas o condiciones que se despliegan en el aspecto relacionado con el comportamiento y que facilitan los resultados que obtiene el sujeto en los procesos que participa.</w:t>
      </w:r>
    </w:p>
    <w:p w14:paraId="3182F360" w14:textId="7C0D1591"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lastRenderedPageBreak/>
        <w:t>Por su parte, la comunidad de investigadores de la Educación Avanzada, teoría que asume</w:t>
      </w:r>
      <w:r w:rsidR="005F281F">
        <w:rPr>
          <w:rFonts w:ascii="Arial" w:hAnsi="Arial" w:cs="Arial"/>
          <w:sz w:val="24"/>
          <w:szCs w:val="24"/>
        </w:rPr>
        <w:t>n</w:t>
      </w:r>
      <w:r w:rsidRPr="007D56EE">
        <w:rPr>
          <w:rFonts w:ascii="Arial" w:hAnsi="Arial" w:cs="Arial"/>
          <w:sz w:val="24"/>
          <w:szCs w:val="24"/>
        </w:rPr>
        <w:t xml:space="preserve"> </w:t>
      </w:r>
      <w:r w:rsidR="005F281F">
        <w:rPr>
          <w:rFonts w:ascii="Arial" w:hAnsi="Arial" w:cs="Arial"/>
          <w:sz w:val="24"/>
          <w:szCs w:val="24"/>
        </w:rPr>
        <w:t>los autores</w:t>
      </w:r>
      <w:r w:rsidRPr="007D56EE">
        <w:rPr>
          <w:rFonts w:ascii="Arial" w:hAnsi="Arial" w:cs="Arial"/>
          <w:sz w:val="24"/>
          <w:szCs w:val="24"/>
        </w:rPr>
        <w:t xml:space="preserve">, reconoce al desempeño como punto de partida para el mejoramiento de los seres humanos, y transformación de la práctica educativa como expresión del resultado final de ese </w:t>
      </w:r>
      <w:r w:rsidR="00680B68" w:rsidRPr="007D56EE">
        <w:rPr>
          <w:rFonts w:ascii="Arial" w:hAnsi="Arial" w:cs="Arial"/>
          <w:sz w:val="24"/>
          <w:szCs w:val="24"/>
        </w:rPr>
        <w:t>desempeño.</w:t>
      </w:r>
    </w:p>
    <w:p w14:paraId="5567009B" w14:textId="41286744" w:rsidR="001D3CCF" w:rsidRPr="00E649EA" w:rsidRDefault="001D3CCF" w:rsidP="007D56EE">
      <w:pPr>
        <w:spacing w:line="360" w:lineRule="auto"/>
        <w:jc w:val="both"/>
        <w:rPr>
          <w:rFonts w:ascii="Arial" w:hAnsi="Arial" w:cs="Arial"/>
          <w:sz w:val="24"/>
          <w:szCs w:val="24"/>
          <w:vertAlign w:val="superscript"/>
        </w:rPr>
      </w:pPr>
      <w:r w:rsidRPr="007D56EE">
        <w:rPr>
          <w:rFonts w:ascii="Arial" w:hAnsi="Arial" w:cs="Arial"/>
          <w:sz w:val="24"/>
          <w:szCs w:val="24"/>
        </w:rPr>
        <w:t>En la sistematización realizada por Añorga</w:t>
      </w:r>
      <w:r w:rsidR="0004542B" w:rsidRPr="00E649EA">
        <w:rPr>
          <w:rFonts w:ascii="Arial" w:hAnsi="Arial" w:cs="Arial"/>
          <w:sz w:val="24"/>
          <w:szCs w:val="24"/>
          <w:vertAlign w:val="superscript"/>
        </w:rPr>
        <w:t>12</w:t>
      </w:r>
      <w:r w:rsidRPr="007D56EE">
        <w:rPr>
          <w:rFonts w:ascii="Arial" w:hAnsi="Arial" w:cs="Arial"/>
          <w:sz w:val="24"/>
          <w:szCs w:val="24"/>
        </w:rPr>
        <w:t xml:space="preserve"> se reconoce inicialmente el desempeño, como la capacidad de un individuo para efectuar acciones, deberes y obligaciones propias de su cargo o de las funciones profesionales que exige un puesto de trabajo. En esta definición se declara la actuación o conducta real del profesional en relación con las otras tareas a cumplir durante el ejercicio de sus funciones, planteando que “este término designa lo que en realidad el profesional hace y no lo que sabe hacer”</w:t>
      </w:r>
    </w:p>
    <w:p w14:paraId="6B7D820B" w14:textId="1D015F1A"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Como tendencia en los últimos años, una línea de análisis se refiere al desempeño como proceso y las más actuales lo muestran como proceso y resultado definición con la que se identifica</w:t>
      </w:r>
      <w:r w:rsidR="005F281F">
        <w:rPr>
          <w:rFonts w:ascii="Arial" w:hAnsi="Arial" w:cs="Arial"/>
          <w:sz w:val="24"/>
          <w:szCs w:val="24"/>
        </w:rPr>
        <w:t>n</w:t>
      </w:r>
      <w:r w:rsidRPr="007D56EE">
        <w:rPr>
          <w:rFonts w:ascii="Arial" w:hAnsi="Arial" w:cs="Arial"/>
          <w:sz w:val="24"/>
          <w:szCs w:val="24"/>
        </w:rPr>
        <w:t xml:space="preserve"> </w:t>
      </w:r>
      <w:r w:rsidR="005F281F">
        <w:rPr>
          <w:rFonts w:ascii="Arial" w:hAnsi="Arial" w:cs="Arial"/>
          <w:sz w:val="24"/>
          <w:szCs w:val="24"/>
        </w:rPr>
        <w:t>los autores</w:t>
      </w:r>
      <w:r w:rsidRPr="007D56EE">
        <w:rPr>
          <w:rFonts w:ascii="Arial" w:hAnsi="Arial" w:cs="Arial"/>
          <w:sz w:val="24"/>
          <w:szCs w:val="24"/>
        </w:rPr>
        <w:t xml:space="preserve"> de esta investigación. En tal sentido, se asume la propuesta por Añorga</w:t>
      </w:r>
      <w:r w:rsidR="0004542B" w:rsidRPr="0004542B">
        <w:rPr>
          <w:rFonts w:ascii="Arial" w:hAnsi="Arial" w:cs="Arial"/>
          <w:sz w:val="24"/>
          <w:szCs w:val="24"/>
          <w:vertAlign w:val="superscript"/>
        </w:rPr>
        <w:t>12</w:t>
      </w:r>
      <w:r w:rsidR="0004542B">
        <w:rPr>
          <w:rFonts w:ascii="Arial" w:hAnsi="Arial" w:cs="Arial"/>
          <w:sz w:val="24"/>
          <w:szCs w:val="24"/>
        </w:rPr>
        <w:t xml:space="preserve"> </w:t>
      </w:r>
      <w:r w:rsidRPr="007D56EE">
        <w:rPr>
          <w:rFonts w:ascii="Arial" w:hAnsi="Arial" w:cs="Arial"/>
          <w:sz w:val="24"/>
          <w:szCs w:val="24"/>
        </w:rPr>
        <w:t xml:space="preserve">que redefine el desempeño como “proceso pedagógico consciente y resultado que expresa el comportamiento real de los hombres, en un escenario habitual donde realizan sus labores, enmarcadas en un sistema de relaciones, normas, procedimientos y factores sociales, científicos y tecnológicos, de carácter objetivo y subjetivo, al ejercer sus tareas con cuidado, precisión, exactitud, profundidad, originalidad y </w:t>
      </w:r>
      <w:r w:rsidRPr="00873C3E">
        <w:rPr>
          <w:rFonts w:ascii="Arial" w:hAnsi="Arial" w:cs="Arial"/>
          <w:sz w:val="24"/>
          <w:szCs w:val="24"/>
        </w:rPr>
        <w:t>rapidez, que evidencia lo que el hombre hace realmente, y no lo que debe hacer”</w:t>
      </w:r>
      <w:r w:rsidR="0004542B">
        <w:rPr>
          <w:rFonts w:ascii="Arial" w:hAnsi="Arial" w:cs="Arial"/>
          <w:sz w:val="24"/>
          <w:szCs w:val="24"/>
        </w:rPr>
        <w:t>.</w:t>
      </w:r>
    </w:p>
    <w:p w14:paraId="48F2CC1E"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En la definición antes citada se destaca el desempeño como proceso y resultado, el cumplimiento del objetivo, en particular de sus funciones y tareas para lograr resultados satisfactorios. Es precisamente en el proceso pedagógico consciente, donde se planifican los objetivos, se interrelacionan de forma dialéctica, los conocimientos, procedimientos, actitudes y valores como un todo, en el que las personas se acercan al mejoramiento profesional y humano, alcanzan niveles superiores de profesionalidad, y se transforman los comportamientos humanos.</w:t>
      </w:r>
    </w:p>
    <w:p w14:paraId="258D78EF"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Teniendo en consideración el propósito de la investigación, es pertinente presentar algunas de las definiciones que se manifiestan en concordancia con el área educacional, referidas al desempeño docente.</w:t>
      </w:r>
    </w:p>
    <w:p w14:paraId="3F654117"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En las diferentes investigaciones consultadas, incluyendo las de la Educación Avanzada, se encuentran numerosos referentes que definen el desempeño en relación con la actividad educacional refiriéndose al mismo como desempeño pedagógico, profesional pedagógico, profesional del docente, entre otros. El término desempeño docente aparece con menor frecuencia y se utiliza para caracterizar la labor de los docentes.</w:t>
      </w:r>
    </w:p>
    <w:p w14:paraId="619CB6A5" w14:textId="0D07794E"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lastRenderedPageBreak/>
        <w:t>En el 2007 M</w:t>
      </w:r>
      <w:r w:rsidRPr="00D478F5">
        <w:rPr>
          <w:rFonts w:ascii="Arial" w:hAnsi="Arial" w:cs="Arial"/>
          <w:sz w:val="24"/>
          <w:szCs w:val="24"/>
        </w:rPr>
        <w:t>onteneg</w:t>
      </w:r>
      <w:r w:rsidRPr="007D56EE">
        <w:rPr>
          <w:rFonts w:ascii="Arial" w:hAnsi="Arial" w:cs="Arial"/>
          <w:sz w:val="24"/>
          <w:szCs w:val="24"/>
        </w:rPr>
        <w:t xml:space="preserve">ro </w:t>
      </w:r>
      <w:r w:rsidR="00214A68">
        <w:rPr>
          <w:rStyle w:val="Refdenotaalfinal"/>
          <w:rFonts w:ascii="Arial" w:hAnsi="Arial" w:cs="Arial"/>
          <w:sz w:val="24"/>
          <w:szCs w:val="24"/>
        </w:rPr>
        <w:endnoteReference w:id="16"/>
      </w:r>
      <w:r w:rsidR="00D61889">
        <w:rPr>
          <w:rFonts w:ascii="Arial" w:hAnsi="Arial" w:cs="Arial"/>
          <w:sz w:val="24"/>
          <w:szCs w:val="24"/>
        </w:rPr>
        <w:t xml:space="preserve"> </w:t>
      </w:r>
      <w:r w:rsidRPr="007D56EE">
        <w:rPr>
          <w:rFonts w:ascii="Arial" w:hAnsi="Arial" w:cs="Arial"/>
          <w:sz w:val="24"/>
          <w:szCs w:val="24"/>
        </w:rPr>
        <w:t>afirma que “el desempeño docente se entiende como el cumplimiento de sus funciones; determinado por factores asociados al propio docente, al estudiante y al entorno. Así mismo, el desempeño se ejerce en diferentes campos o niveles: el contexto sociocultural, el entorno institucional, el ambiente de aula y sobre el propio docente mediante una acción reflexiva”</w:t>
      </w:r>
      <w:r w:rsidR="00214A68">
        <w:rPr>
          <w:rFonts w:ascii="Arial" w:hAnsi="Arial" w:cs="Arial"/>
          <w:sz w:val="24"/>
          <w:szCs w:val="24"/>
        </w:rPr>
        <w:t>.</w:t>
      </w:r>
    </w:p>
    <w:p w14:paraId="5417C4A9" w14:textId="08DA06ED"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Por su parte </w:t>
      </w:r>
      <w:r w:rsidRPr="00D478F5">
        <w:rPr>
          <w:rFonts w:ascii="Arial" w:hAnsi="Arial" w:cs="Arial"/>
          <w:sz w:val="24"/>
          <w:szCs w:val="24"/>
        </w:rPr>
        <w:t>Castro</w:t>
      </w:r>
      <w:r w:rsidR="00214A68">
        <w:rPr>
          <w:rStyle w:val="Refdenotaalfinal"/>
          <w:rFonts w:ascii="Arial" w:hAnsi="Arial" w:cs="Arial"/>
          <w:sz w:val="24"/>
          <w:szCs w:val="24"/>
        </w:rPr>
        <w:endnoteReference w:id="17"/>
      </w:r>
      <w:r w:rsidRPr="007D56EE">
        <w:rPr>
          <w:rFonts w:ascii="Arial" w:hAnsi="Arial" w:cs="Arial"/>
          <w:sz w:val="24"/>
          <w:szCs w:val="24"/>
        </w:rPr>
        <w:t>, en el artículo titulado Los docentes en México: Informe 2015, refiere que el desempeño docente es aquel que se valora en términos de la movilización de recursos intelectuales profesionales para utilizar determinados objetos de aprendizaje mediante metodologías didácticas pertinentes con profesionalismo ético, en un contexto definido.</w:t>
      </w:r>
    </w:p>
    <w:p w14:paraId="74380759"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Las definiciones antes referidas, a criterio de la investigadora, no reflejan de manera explícita lo que se obtiene con el desempeño docente, se limitan a plantear el qué y el objetivo final del mismo, o sea, lo que se alcanza, no se evidencia.</w:t>
      </w:r>
    </w:p>
    <w:p w14:paraId="247EE79B" w14:textId="3881318E"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Ortiz</w:t>
      </w:r>
      <w:r w:rsidR="00580EB8">
        <w:rPr>
          <w:rStyle w:val="Refdenotaalfinal"/>
          <w:rFonts w:ascii="Arial" w:hAnsi="Arial" w:cs="Arial"/>
          <w:sz w:val="24"/>
          <w:szCs w:val="24"/>
        </w:rPr>
        <w:endnoteReference w:id="18"/>
      </w:r>
      <w:r w:rsidR="00580EB8">
        <w:rPr>
          <w:rFonts w:ascii="Arial" w:hAnsi="Arial" w:cs="Arial"/>
          <w:sz w:val="24"/>
          <w:szCs w:val="24"/>
        </w:rPr>
        <w:t xml:space="preserve"> </w:t>
      </w:r>
      <w:r w:rsidRPr="007D56EE">
        <w:rPr>
          <w:rFonts w:ascii="Arial" w:hAnsi="Arial" w:cs="Arial"/>
          <w:sz w:val="24"/>
          <w:szCs w:val="24"/>
        </w:rPr>
        <w:t>define el desempeño docente como “el comportamiento del docente durante la conducción del proceso formativo, con un carácter consciente e individual que demuestra su desarrollo personal, profesional y social, el dominio de su disciplina, la preparación pedagógica, la intencionalidad del trabajo docente educativo que identificado con su misión transformadora propicia la formación de los estudiantes en correspondencia con sus necesidades, las de la institución, las demandas y cambios sociales, con el carácter ético-humanista que caracteriza al modelo cubano de formación y que tiene como ejes la aplicación de los métodos científicos de la profesión y la integración docente-asistencial-investigativa, principalmente durante la educación en el trabajo como principio rector de la educación médica cubana y que comprende además su participación en el trabajo metodológico, la investigación y la superación”.</w:t>
      </w:r>
    </w:p>
    <w:p w14:paraId="3387EBF8"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Esta definición resulta más amplia y abarcadora, pues incluye el qué y el para qué, esto último se hace evidente cuando hace referencia a la formación del estudiante como resultado del desempeño docente. </w:t>
      </w:r>
    </w:p>
    <w:p w14:paraId="00744797" w14:textId="49250788"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El análisis de las definiciones anteriores, </w:t>
      </w:r>
      <w:proofErr w:type="gramStart"/>
      <w:r w:rsidRPr="007D56EE">
        <w:rPr>
          <w:rFonts w:ascii="Arial" w:hAnsi="Arial" w:cs="Arial"/>
          <w:sz w:val="24"/>
          <w:szCs w:val="24"/>
        </w:rPr>
        <w:t>le</w:t>
      </w:r>
      <w:proofErr w:type="gramEnd"/>
      <w:r w:rsidRPr="007D56EE">
        <w:rPr>
          <w:rFonts w:ascii="Arial" w:hAnsi="Arial" w:cs="Arial"/>
          <w:sz w:val="24"/>
          <w:szCs w:val="24"/>
        </w:rPr>
        <w:t xml:space="preserve"> permitió a </w:t>
      </w:r>
      <w:r w:rsidR="005F281F">
        <w:rPr>
          <w:rFonts w:ascii="Arial" w:hAnsi="Arial" w:cs="Arial"/>
          <w:sz w:val="24"/>
          <w:szCs w:val="24"/>
        </w:rPr>
        <w:t>los autores</w:t>
      </w:r>
      <w:r w:rsidRPr="007D56EE">
        <w:rPr>
          <w:rFonts w:ascii="Arial" w:hAnsi="Arial" w:cs="Arial"/>
          <w:sz w:val="24"/>
          <w:szCs w:val="24"/>
        </w:rPr>
        <w:t xml:space="preserve"> identificar rasgos comunes entre los que se encuentran:</w:t>
      </w:r>
    </w:p>
    <w:p w14:paraId="07EB0BB4"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w:t>
      </w:r>
      <w:r w:rsidRPr="007D56EE">
        <w:rPr>
          <w:rFonts w:ascii="Arial" w:hAnsi="Arial" w:cs="Arial"/>
          <w:sz w:val="24"/>
          <w:szCs w:val="24"/>
        </w:rPr>
        <w:tab/>
        <w:t>Proceso que, en cualquier circunstancia, y desde la práctica, constantemente se aprende y se mejora en el cumplimiento de sus funciones docentes, determinado por factores asociados al propio docente, al estudiante y al entorno.</w:t>
      </w:r>
    </w:p>
    <w:p w14:paraId="5F2CB36F" w14:textId="77777777"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w:t>
      </w:r>
      <w:r w:rsidRPr="007D56EE">
        <w:rPr>
          <w:rFonts w:ascii="Arial" w:hAnsi="Arial" w:cs="Arial"/>
          <w:sz w:val="24"/>
          <w:szCs w:val="24"/>
        </w:rPr>
        <w:tab/>
        <w:t xml:space="preserve">Conjunto de acciones que se espera ejecuten los docentes como parte de su práctica de enseñanza, que demuestran su desarrollo personal, profesional, social y la preparación pedagógica </w:t>
      </w:r>
      <w:r w:rsidRPr="007D56EE">
        <w:rPr>
          <w:rFonts w:ascii="Arial" w:hAnsi="Arial" w:cs="Arial"/>
          <w:sz w:val="24"/>
          <w:szCs w:val="24"/>
        </w:rPr>
        <w:lastRenderedPageBreak/>
        <w:t>para la formación de los estudiantes en correspondencia con sus necesidades, las de la institución y las demandas sociales.</w:t>
      </w:r>
    </w:p>
    <w:p w14:paraId="1EED6753" w14:textId="58AA32FF"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 xml:space="preserve">Teniendo en cuenta el análisis anterior </w:t>
      </w:r>
      <w:r w:rsidR="005F281F">
        <w:rPr>
          <w:rFonts w:ascii="Arial" w:hAnsi="Arial" w:cs="Arial"/>
          <w:sz w:val="24"/>
          <w:szCs w:val="24"/>
        </w:rPr>
        <w:t>los autores</w:t>
      </w:r>
      <w:r w:rsidRPr="007D56EE">
        <w:rPr>
          <w:rFonts w:ascii="Arial" w:hAnsi="Arial" w:cs="Arial"/>
          <w:sz w:val="24"/>
          <w:szCs w:val="24"/>
        </w:rPr>
        <w:t xml:space="preserve"> propone</w:t>
      </w:r>
      <w:r w:rsidR="005F281F">
        <w:rPr>
          <w:rFonts w:ascii="Arial" w:hAnsi="Arial" w:cs="Arial"/>
          <w:sz w:val="24"/>
          <w:szCs w:val="24"/>
        </w:rPr>
        <w:t>n</w:t>
      </w:r>
      <w:r w:rsidRPr="007D56EE">
        <w:rPr>
          <w:rFonts w:ascii="Arial" w:hAnsi="Arial" w:cs="Arial"/>
          <w:sz w:val="24"/>
          <w:szCs w:val="24"/>
        </w:rPr>
        <w:t xml:space="preserve"> para esta investigación como definición operativa de Desempeño profesional pedagógico interdisciplinario de los profesores de la especialidad de Enfermería Técnica Profesional es el Proceso pedagógico que propicia la </w:t>
      </w:r>
      <w:r w:rsidR="00410752" w:rsidRPr="007D56EE">
        <w:rPr>
          <w:rFonts w:ascii="Arial" w:hAnsi="Arial" w:cs="Arial"/>
          <w:sz w:val="24"/>
          <w:szCs w:val="24"/>
        </w:rPr>
        <w:t>capacidad y</w:t>
      </w:r>
      <w:r w:rsidRPr="007D56EE">
        <w:rPr>
          <w:rFonts w:ascii="Arial" w:hAnsi="Arial" w:cs="Arial"/>
          <w:sz w:val="24"/>
          <w:szCs w:val="24"/>
        </w:rPr>
        <w:t xml:space="preserve"> habilidad de los profesores de la Especialidad de Enfermería Técnica Profesional para integrar y aplicar conocimientos de diversas </w:t>
      </w:r>
      <w:r w:rsidR="00410752" w:rsidRPr="007D56EE">
        <w:rPr>
          <w:rFonts w:ascii="Arial" w:hAnsi="Arial" w:cs="Arial"/>
          <w:sz w:val="24"/>
          <w:szCs w:val="24"/>
        </w:rPr>
        <w:t>asignaturas en</w:t>
      </w:r>
      <w:r w:rsidRPr="007D56EE">
        <w:rPr>
          <w:rFonts w:ascii="Arial" w:hAnsi="Arial" w:cs="Arial"/>
          <w:sz w:val="24"/>
          <w:szCs w:val="24"/>
        </w:rPr>
        <w:t xml:space="preserve"> el proceso enseñanza- </w:t>
      </w:r>
      <w:r w:rsidR="00410752" w:rsidRPr="007D56EE">
        <w:rPr>
          <w:rFonts w:ascii="Arial" w:hAnsi="Arial" w:cs="Arial"/>
          <w:sz w:val="24"/>
          <w:szCs w:val="24"/>
        </w:rPr>
        <w:t>aprendizaje,</w:t>
      </w:r>
      <w:r w:rsidRPr="007D56EE">
        <w:rPr>
          <w:rFonts w:ascii="Arial" w:hAnsi="Arial" w:cs="Arial"/>
          <w:sz w:val="24"/>
          <w:szCs w:val="24"/>
        </w:rPr>
        <w:t xml:space="preserve"> enriquece la formación integral de los estudiantes y fomenta la conexión entre diferentes áreas del conocimiento, elemento clave para la calidad educativa.</w:t>
      </w:r>
    </w:p>
    <w:p w14:paraId="168D3548" w14:textId="5570DB10" w:rsidR="001D3CCF" w:rsidRPr="007D56EE" w:rsidRDefault="001D3CCF" w:rsidP="007D56EE">
      <w:pPr>
        <w:spacing w:line="360" w:lineRule="auto"/>
        <w:jc w:val="both"/>
        <w:rPr>
          <w:rFonts w:ascii="Arial" w:hAnsi="Arial" w:cs="Arial"/>
          <w:sz w:val="24"/>
          <w:szCs w:val="24"/>
        </w:rPr>
      </w:pPr>
      <w:r w:rsidRPr="007D56EE">
        <w:rPr>
          <w:rFonts w:ascii="Arial" w:hAnsi="Arial" w:cs="Arial"/>
          <w:sz w:val="24"/>
          <w:szCs w:val="24"/>
        </w:rPr>
        <w:t>Con el objetivo de actualizar sobre aspectos referidos a la Didáctica, la Pedagogía, Metodología de la Investigación, Comunicación, entre otros aspectos, en Cuba no hay evidencias hasta donde llegó el alcance de la revisión documental realizada por los autores, que hagan un diseño para el desarrollo de habilidades pedagógicas basado en los problemas educativos que se presentan en el desempeño docente de los profesionales de la Enfermería.</w:t>
      </w:r>
    </w:p>
    <w:p w14:paraId="2EEBC9D9" w14:textId="77777777" w:rsidR="00837B3D" w:rsidRDefault="00837B3D" w:rsidP="00F94DE9">
      <w:pPr>
        <w:rPr>
          <w:rFonts w:ascii="Arial" w:hAnsi="Arial" w:cs="Arial"/>
          <w:sz w:val="24"/>
          <w:szCs w:val="24"/>
        </w:rPr>
      </w:pPr>
    </w:p>
    <w:p w14:paraId="71992163" w14:textId="63D778AA" w:rsidR="00F94DE9" w:rsidRPr="005F281F" w:rsidRDefault="005F281F" w:rsidP="005F281F">
      <w:pPr>
        <w:jc w:val="both"/>
        <w:rPr>
          <w:rFonts w:ascii="Arial" w:hAnsi="Arial" w:cs="Arial"/>
          <w:b/>
          <w:bCs/>
          <w:sz w:val="24"/>
          <w:szCs w:val="24"/>
        </w:rPr>
      </w:pPr>
      <w:r w:rsidRPr="005F281F">
        <w:rPr>
          <w:rFonts w:ascii="Arial" w:hAnsi="Arial" w:cs="Arial"/>
          <w:b/>
          <w:bCs/>
          <w:sz w:val="24"/>
          <w:szCs w:val="24"/>
        </w:rPr>
        <w:t xml:space="preserve"> CONCLUSIONES</w:t>
      </w:r>
    </w:p>
    <w:p w14:paraId="4BE5F7C3" w14:textId="588C6374" w:rsidR="00E840C3" w:rsidRPr="005F281F" w:rsidRDefault="00E840C3" w:rsidP="00E840C3">
      <w:pPr>
        <w:spacing w:line="360" w:lineRule="auto"/>
        <w:jc w:val="both"/>
        <w:rPr>
          <w:rFonts w:ascii="Arial" w:hAnsi="Arial" w:cs="Arial"/>
          <w:sz w:val="24"/>
          <w:szCs w:val="24"/>
        </w:rPr>
      </w:pPr>
      <w:r w:rsidRPr="005F281F">
        <w:rPr>
          <w:rFonts w:ascii="Arial" w:hAnsi="Arial" w:cs="Arial"/>
          <w:sz w:val="24"/>
          <w:szCs w:val="24"/>
        </w:rPr>
        <w:t>La sistematización realizada a los fundamentos teóricos de las Ciencias de la Educación Médica, posibilitó sustentar científicamente las relaciones interdisciplinarias en el proceso de enseñanza - aprendizaje de la Enfermeria Clinico Quir</w:t>
      </w:r>
      <w:r w:rsidR="00122525" w:rsidRPr="005F281F">
        <w:rPr>
          <w:rFonts w:ascii="Arial" w:hAnsi="Arial" w:cs="Arial"/>
          <w:sz w:val="24"/>
          <w:szCs w:val="24"/>
        </w:rPr>
        <w:t>ú</w:t>
      </w:r>
      <w:r w:rsidRPr="005F281F">
        <w:rPr>
          <w:rFonts w:ascii="Arial" w:hAnsi="Arial" w:cs="Arial"/>
          <w:sz w:val="24"/>
          <w:szCs w:val="24"/>
        </w:rPr>
        <w:t xml:space="preserve">rgico con la disciplina   Biologia Aplicada en la para el desarrollo de las relaciones interdisciplinarias en el proceso de enseñanza-aprendizaje de </w:t>
      </w:r>
      <w:r w:rsidR="005F281F" w:rsidRPr="005F281F">
        <w:rPr>
          <w:rFonts w:ascii="Arial" w:hAnsi="Arial" w:cs="Arial"/>
          <w:sz w:val="24"/>
          <w:szCs w:val="24"/>
        </w:rPr>
        <w:t>la especialidad</w:t>
      </w:r>
      <w:r w:rsidRPr="005F281F">
        <w:rPr>
          <w:rFonts w:ascii="Arial" w:hAnsi="Arial" w:cs="Arial"/>
          <w:sz w:val="24"/>
          <w:szCs w:val="24"/>
        </w:rPr>
        <w:t xml:space="preserve"> Enfermer</w:t>
      </w:r>
      <w:r w:rsidR="005F281F">
        <w:rPr>
          <w:rFonts w:ascii="Arial" w:hAnsi="Arial" w:cs="Arial"/>
          <w:sz w:val="24"/>
          <w:szCs w:val="24"/>
        </w:rPr>
        <w:t>í</w:t>
      </w:r>
      <w:r w:rsidRPr="005F281F">
        <w:rPr>
          <w:rFonts w:ascii="Arial" w:hAnsi="Arial" w:cs="Arial"/>
          <w:sz w:val="24"/>
          <w:szCs w:val="24"/>
        </w:rPr>
        <w:t xml:space="preserve">a </w:t>
      </w:r>
      <w:r w:rsidR="005F281F" w:rsidRPr="005F281F">
        <w:rPr>
          <w:rFonts w:ascii="Arial" w:hAnsi="Arial" w:cs="Arial"/>
          <w:sz w:val="24"/>
          <w:szCs w:val="24"/>
        </w:rPr>
        <w:t>Técnica Profesional.</w:t>
      </w:r>
      <w:r w:rsidRPr="005F281F">
        <w:rPr>
          <w:rFonts w:ascii="Arial" w:hAnsi="Arial" w:cs="Arial"/>
          <w:sz w:val="24"/>
          <w:szCs w:val="24"/>
        </w:rPr>
        <w:t xml:space="preserve"> </w:t>
      </w:r>
    </w:p>
    <w:p w14:paraId="03991862" w14:textId="77777777" w:rsidR="005F281F" w:rsidRPr="007D56EE" w:rsidRDefault="005F281F" w:rsidP="005F281F">
      <w:pPr>
        <w:spacing w:line="360" w:lineRule="auto"/>
        <w:jc w:val="both"/>
        <w:rPr>
          <w:rFonts w:ascii="Arial" w:hAnsi="Arial" w:cs="Arial"/>
          <w:sz w:val="24"/>
          <w:szCs w:val="24"/>
        </w:rPr>
      </w:pPr>
      <w:r w:rsidRPr="007D56EE">
        <w:rPr>
          <w:rFonts w:ascii="Arial" w:hAnsi="Arial" w:cs="Arial"/>
          <w:sz w:val="24"/>
          <w:szCs w:val="24"/>
        </w:rPr>
        <w:t>L</w:t>
      </w:r>
      <w:r>
        <w:rPr>
          <w:rFonts w:ascii="Arial" w:hAnsi="Arial" w:cs="Arial"/>
          <w:sz w:val="24"/>
          <w:szCs w:val="24"/>
        </w:rPr>
        <w:t>os</w:t>
      </w:r>
      <w:r w:rsidRPr="007D56EE">
        <w:rPr>
          <w:rFonts w:ascii="Arial" w:hAnsi="Arial" w:cs="Arial"/>
          <w:sz w:val="24"/>
          <w:szCs w:val="24"/>
        </w:rPr>
        <w:t xml:space="preserve"> autor</w:t>
      </w:r>
      <w:r>
        <w:rPr>
          <w:rFonts w:ascii="Arial" w:hAnsi="Arial" w:cs="Arial"/>
          <w:sz w:val="24"/>
          <w:szCs w:val="24"/>
        </w:rPr>
        <w:t>es</w:t>
      </w:r>
      <w:r w:rsidRPr="007D56EE">
        <w:rPr>
          <w:rFonts w:ascii="Arial" w:hAnsi="Arial" w:cs="Arial"/>
          <w:sz w:val="24"/>
          <w:szCs w:val="24"/>
        </w:rPr>
        <w:t xml:space="preserve"> de esta investigación plantea</w:t>
      </w:r>
      <w:r>
        <w:rPr>
          <w:rFonts w:ascii="Arial" w:hAnsi="Arial" w:cs="Arial"/>
          <w:sz w:val="24"/>
          <w:szCs w:val="24"/>
        </w:rPr>
        <w:t>n</w:t>
      </w:r>
      <w:r w:rsidRPr="007D56EE">
        <w:rPr>
          <w:rFonts w:ascii="Arial" w:hAnsi="Arial" w:cs="Arial"/>
          <w:sz w:val="24"/>
          <w:szCs w:val="24"/>
        </w:rPr>
        <w:t xml:space="preserve"> que existe escasas  evidencia escrita sobre Desempeño interdisciplinario en los profesores de la especialidad de enfermería técnica profesional en la línea de investigación de Educación Médica, por lo que se asume los referentes teóricos de la Educación Avanzada, la cual tiene como objetivo final lograr un hombre que aporte y transforme socialmente con más eficiencia y calidad, en lo individual para que esté plenamente satisfecho, con su estado moral y espiritual. </w:t>
      </w:r>
    </w:p>
    <w:p w14:paraId="23492199" w14:textId="77777777" w:rsidR="005F281F" w:rsidRPr="007D56EE" w:rsidRDefault="005F281F" w:rsidP="005F281F">
      <w:pPr>
        <w:spacing w:line="360" w:lineRule="auto"/>
        <w:jc w:val="both"/>
        <w:rPr>
          <w:rFonts w:ascii="Arial" w:hAnsi="Arial" w:cs="Arial"/>
          <w:sz w:val="24"/>
          <w:szCs w:val="24"/>
        </w:rPr>
      </w:pPr>
      <w:r w:rsidRPr="007D56EE">
        <w:rPr>
          <w:rFonts w:ascii="Arial" w:hAnsi="Arial" w:cs="Arial"/>
          <w:sz w:val="24"/>
          <w:szCs w:val="24"/>
        </w:rPr>
        <w:t xml:space="preserve">A partir de lo antes referido </w:t>
      </w:r>
      <w:r>
        <w:rPr>
          <w:rFonts w:ascii="Arial" w:hAnsi="Arial" w:cs="Arial"/>
          <w:sz w:val="24"/>
          <w:szCs w:val="24"/>
        </w:rPr>
        <w:t>los</w:t>
      </w:r>
      <w:r w:rsidRPr="007D56EE">
        <w:rPr>
          <w:rFonts w:ascii="Arial" w:hAnsi="Arial" w:cs="Arial"/>
          <w:sz w:val="24"/>
          <w:szCs w:val="24"/>
        </w:rPr>
        <w:t xml:space="preserve"> </w:t>
      </w:r>
      <w:r>
        <w:rPr>
          <w:rFonts w:ascii="Arial" w:hAnsi="Arial" w:cs="Arial"/>
          <w:sz w:val="24"/>
          <w:szCs w:val="24"/>
        </w:rPr>
        <w:t>autores</w:t>
      </w:r>
      <w:r w:rsidRPr="007D56EE">
        <w:rPr>
          <w:rFonts w:ascii="Arial" w:hAnsi="Arial" w:cs="Arial"/>
          <w:sz w:val="24"/>
          <w:szCs w:val="24"/>
        </w:rPr>
        <w:t xml:space="preserve"> considera</w:t>
      </w:r>
      <w:r>
        <w:rPr>
          <w:rFonts w:ascii="Arial" w:hAnsi="Arial" w:cs="Arial"/>
          <w:sz w:val="24"/>
          <w:szCs w:val="24"/>
        </w:rPr>
        <w:t>n</w:t>
      </w:r>
      <w:r w:rsidRPr="007D56EE">
        <w:rPr>
          <w:rFonts w:ascii="Arial" w:hAnsi="Arial" w:cs="Arial"/>
          <w:sz w:val="24"/>
          <w:szCs w:val="24"/>
        </w:rPr>
        <w:t xml:space="preserve"> que es indispensable la preparación del profesor, para el cumplimiento de las funciones y tareas que, en el caso de la presente investigación, están dirigidas a la interdisciplinariedad.</w:t>
      </w:r>
    </w:p>
    <w:p w14:paraId="1AA2C801" w14:textId="3DF7984F" w:rsidR="00D2475E" w:rsidRPr="00B06C09" w:rsidRDefault="00B06C09" w:rsidP="00F94DE9">
      <w:pPr>
        <w:rPr>
          <w:rFonts w:ascii="Arial" w:hAnsi="Arial" w:cs="Arial"/>
          <w:b/>
          <w:bCs/>
          <w:sz w:val="24"/>
          <w:szCs w:val="24"/>
        </w:rPr>
      </w:pPr>
      <w:r w:rsidRPr="00B06C09">
        <w:rPr>
          <w:rFonts w:ascii="Arial" w:hAnsi="Arial" w:cs="Arial"/>
          <w:b/>
          <w:bCs/>
          <w:sz w:val="24"/>
          <w:szCs w:val="24"/>
        </w:rPr>
        <w:t>REFERENCIAS BIBLIOGRÁFICAS</w:t>
      </w:r>
    </w:p>
    <w:sectPr w:rsidR="00D2475E" w:rsidRPr="00B06C09" w:rsidSect="00AA74CD">
      <w:headerReference w:type="default" r:id="rId13"/>
      <w:endnotePr>
        <w:numFmt w:val="decimal"/>
      </w:endnotePr>
      <w:pgSz w:w="11906" w:h="16838" w:code="9"/>
      <w:pgMar w:top="426" w:right="707" w:bottom="1417" w:left="56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2460" w14:textId="77777777" w:rsidR="00AA74CD" w:rsidRDefault="00AA74CD" w:rsidP="00AA74CD">
      <w:pPr>
        <w:spacing w:after="0" w:line="240" w:lineRule="auto"/>
      </w:pPr>
      <w:r>
        <w:separator/>
      </w:r>
    </w:p>
  </w:endnote>
  <w:endnote w:type="continuationSeparator" w:id="0">
    <w:p w14:paraId="7E13F96B" w14:textId="77777777" w:rsidR="00AA74CD" w:rsidRDefault="00AA74CD" w:rsidP="00AA74CD">
      <w:pPr>
        <w:spacing w:after="0" w:line="240" w:lineRule="auto"/>
      </w:pPr>
      <w:r>
        <w:continuationSeparator/>
      </w:r>
    </w:p>
  </w:endnote>
  <w:endnote w:id="1">
    <w:p w14:paraId="4E556D9C" w14:textId="4108DD02" w:rsidR="00AA74CD" w:rsidRPr="000A1E99" w:rsidRDefault="00AA74CD" w:rsidP="00A55923">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Restrepo HE, Antecedentes históricos de la promoción de salud.</w:t>
      </w:r>
      <w:r w:rsidR="00B06C09" w:rsidRPr="000A1E99">
        <w:rPr>
          <w:rFonts w:ascii="Arial" w:hAnsi="Arial" w:cs="Arial"/>
          <w:sz w:val="24"/>
          <w:szCs w:val="24"/>
        </w:rPr>
        <w:t xml:space="preserve"> </w:t>
      </w:r>
      <w:proofErr w:type="spellStart"/>
      <w:r w:rsidRPr="000A1E99">
        <w:rPr>
          <w:rFonts w:ascii="Arial" w:hAnsi="Arial" w:cs="Arial"/>
          <w:sz w:val="24"/>
          <w:szCs w:val="24"/>
        </w:rPr>
        <w:t>Rev</w:t>
      </w:r>
      <w:proofErr w:type="spellEnd"/>
      <w:r w:rsidRPr="000A1E99">
        <w:rPr>
          <w:rFonts w:ascii="Arial" w:hAnsi="Arial" w:cs="Arial"/>
          <w:sz w:val="24"/>
          <w:szCs w:val="24"/>
        </w:rPr>
        <w:t xml:space="preserve"> Salud Pública 1999</w:t>
      </w:r>
      <w:r w:rsidR="00B06C09" w:rsidRPr="000A1E99">
        <w:rPr>
          <w:rFonts w:ascii="Arial" w:hAnsi="Arial" w:cs="Arial"/>
          <w:sz w:val="24"/>
          <w:szCs w:val="24"/>
        </w:rPr>
        <w:t>. https://studylib.net/doc/27785636/restrepo--h-antecedentes-</w:t>
      </w:r>
      <w:proofErr w:type="spellStart"/>
      <w:r w:rsidR="00B06C09" w:rsidRPr="000A1E99">
        <w:rPr>
          <w:rFonts w:ascii="Arial" w:hAnsi="Arial" w:cs="Arial"/>
          <w:sz w:val="24"/>
          <w:szCs w:val="24"/>
        </w:rPr>
        <w:t>historicos</w:t>
      </w:r>
      <w:proofErr w:type="spellEnd"/>
      <w:r w:rsidR="00B06C09" w:rsidRPr="000A1E99">
        <w:rPr>
          <w:rFonts w:ascii="Arial" w:hAnsi="Arial" w:cs="Arial"/>
          <w:sz w:val="24"/>
          <w:szCs w:val="24"/>
        </w:rPr>
        <w:t>-</w:t>
      </w:r>
      <w:proofErr w:type="spellStart"/>
      <w:r w:rsidR="00B06C09" w:rsidRPr="000A1E99">
        <w:rPr>
          <w:rFonts w:ascii="Arial" w:hAnsi="Arial" w:cs="Arial"/>
          <w:sz w:val="24"/>
          <w:szCs w:val="24"/>
        </w:rPr>
        <w:t>de-la-promocion-de-la</w:t>
      </w:r>
      <w:proofErr w:type="spellEnd"/>
      <w:r w:rsidR="00B06C09" w:rsidRPr="000A1E99">
        <w:rPr>
          <w:rFonts w:ascii="Arial" w:hAnsi="Arial" w:cs="Arial"/>
          <w:sz w:val="24"/>
          <w:szCs w:val="24"/>
        </w:rPr>
        <w:t>...</w:t>
      </w:r>
    </w:p>
    <w:p w14:paraId="3FEDB2DB" w14:textId="3E5AC8A6" w:rsidR="00AA74CD" w:rsidRPr="000A1E99" w:rsidRDefault="00AA74CD" w:rsidP="00A55923">
      <w:pPr>
        <w:pStyle w:val="Textonotaalfinal"/>
        <w:spacing w:line="240" w:lineRule="auto"/>
      </w:pPr>
    </w:p>
  </w:endnote>
  <w:endnote w:id="2">
    <w:p w14:paraId="2D5BFAAE" w14:textId="5F6BBF9B" w:rsidR="00AA74CD" w:rsidRPr="000A1E99" w:rsidRDefault="00AA74CD" w:rsidP="00EC57A1">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w:t>
      </w:r>
      <w:r w:rsidR="00A55923" w:rsidRPr="000A1E99">
        <w:rPr>
          <w:rFonts w:ascii="Arial" w:hAnsi="Arial" w:cs="Arial"/>
          <w:sz w:val="24"/>
          <w:szCs w:val="24"/>
        </w:rPr>
        <w:t xml:space="preserve"> </w:t>
      </w:r>
      <w:r w:rsidRPr="000A1E99">
        <w:rPr>
          <w:rFonts w:ascii="Arial" w:hAnsi="Arial" w:cs="Arial"/>
          <w:sz w:val="24"/>
          <w:szCs w:val="24"/>
        </w:rPr>
        <w:t>Montalvo</w:t>
      </w:r>
      <w:r w:rsidR="00A55923" w:rsidRPr="000A1E99">
        <w:rPr>
          <w:rFonts w:ascii="Arial" w:hAnsi="Arial" w:cs="Arial"/>
          <w:sz w:val="24"/>
          <w:szCs w:val="24"/>
        </w:rPr>
        <w:t xml:space="preserve"> </w:t>
      </w:r>
      <w:r w:rsidRPr="000A1E99">
        <w:rPr>
          <w:rFonts w:ascii="Arial" w:hAnsi="Arial" w:cs="Arial"/>
          <w:sz w:val="24"/>
          <w:szCs w:val="24"/>
        </w:rPr>
        <w:t>J</w:t>
      </w:r>
      <w:r w:rsidR="00A55923" w:rsidRPr="000A1E99">
        <w:rPr>
          <w:rFonts w:ascii="Arial" w:hAnsi="Arial" w:cs="Arial"/>
          <w:sz w:val="24"/>
          <w:szCs w:val="24"/>
        </w:rPr>
        <w:t>.</w:t>
      </w:r>
      <w:r w:rsidRPr="000A1E99">
        <w:rPr>
          <w:rFonts w:ascii="Arial" w:hAnsi="Arial" w:cs="Arial"/>
          <w:sz w:val="24"/>
          <w:szCs w:val="24"/>
        </w:rPr>
        <w:t xml:space="preserve"> </w:t>
      </w:r>
      <w:r w:rsidR="00A55923" w:rsidRPr="000A1E99">
        <w:rPr>
          <w:rFonts w:ascii="Arial" w:hAnsi="Arial" w:cs="Arial"/>
          <w:sz w:val="24"/>
          <w:szCs w:val="24"/>
        </w:rPr>
        <w:t>Enfermería</w:t>
      </w:r>
      <w:r w:rsidRPr="000A1E99">
        <w:rPr>
          <w:rFonts w:ascii="Arial" w:hAnsi="Arial" w:cs="Arial"/>
          <w:sz w:val="24"/>
          <w:szCs w:val="24"/>
        </w:rPr>
        <w:t xml:space="preserve"> experiencia práctica y conocimientos empíricos.</w:t>
      </w:r>
      <w:r w:rsidR="00A55923" w:rsidRPr="000A1E99">
        <w:rPr>
          <w:rFonts w:ascii="Arial" w:hAnsi="Arial" w:cs="Arial"/>
          <w:sz w:val="24"/>
          <w:szCs w:val="24"/>
        </w:rPr>
        <w:t xml:space="preserve"> </w:t>
      </w:r>
      <w:r w:rsidRPr="000A1E99">
        <w:rPr>
          <w:rFonts w:ascii="Arial" w:hAnsi="Arial" w:cs="Arial"/>
          <w:sz w:val="24"/>
          <w:szCs w:val="24"/>
        </w:rPr>
        <w:t xml:space="preserve">Rev. Cubana </w:t>
      </w:r>
      <w:proofErr w:type="spellStart"/>
      <w:r w:rsidRPr="000A1E99">
        <w:rPr>
          <w:rFonts w:ascii="Arial" w:hAnsi="Arial" w:cs="Arial"/>
          <w:sz w:val="24"/>
          <w:szCs w:val="24"/>
        </w:rPr>
        <w:t>Enfermer</w:t>
      </w:r>
      <w:proofErr w:type="spellEnd"/>
      <w:r w:rsidRPr="000A1E99">
        <w:rPr>
          <w:rFonts w:ascii="Arial" w:hAnsi="Arial" w:cs="Arial"/>
          <w:sz w:val="24"/>
          <w:szCs w:val="24"/>
        </w:rPr>
        <w:t>.</w:t>
      </w:r>
      <w:r w:rsidR="000A1E99" w:rsidRPr="000A1E99">
        <w:rPr>
          <w:rFonts w:ascii="Arial" w:hAnsi="Arial" w:cs="Arial"/>
          <w:sz w:val="24"/>
          <w:szCs w:val="24"/>
        </w:rPr>
        <w:t xml:space="preserve"> </w:t>
      </w:r>
      <w:r w:rsidRPr="000A1E99">
        <w:rPr>
          <w:rFonts w:ascii="Arial" w:hAnsi="Arial" w:cs="Arial"/>
          <w:sz w:val="24"/>
          <w:szCs w:val="24"/>
        </w:rPr>
        <w:t>200</w:t>
      </w:r>
      <w:r w:rsidR="000A1E99" w:rsidRPr="000A1E99">
        <w:rPr>
          <w:rFonts w:ascii="Arial" w:hAnsi="Arial" w:cs="Arial"/>
          <w:sz w:val="24"/>
          <w:szCs w:val="24"/>
        </w:rPr>
        <w:t>9</w:t>
      </w:r>
      <w:r w:rsidR="00EC57A1" w:rsidRPr="000A1E99">
        <w:rPr>
          <w:rFonts w:ascii="Arial" w:hAnsi="Arial" w:cs="Arial"/>
          <w:b/>
          <w:bCs/>
          <w:sz w:val="24"/>
          <w:szCs w:val="24"/>
        </w:rPr>
        <w:t>;</w:t>
      </w:r>
      <w:r w:rsidR="00EC57A1" w:rsidRPr="000A1E99">
        <w:rPr>
          <w:rFonts w:ascii="Arial" w:hAnsi="Arial" w:cs="Arial"/>
          <w:sz w:val="24"/>
          <w:szCs w:val="24"/>
        </w:rPr>
        <w:t xml:space="preserve"> 22(2)</w:t>
      </w:r>
      <w:r w:rsidR="00EC57A1" w:rsidRPr="000A1E99">
        <w:rPr>
          <w:rFonts w:ascii="Arial" w:hAnsi="Arial" w:cs="Arial"/>
          <w:b/>
          <w:bCs/>
          <w:sz w:val="24"/>
          <w:szCs w:val="24"/>
        </w:rPr>
        <w:t xml:space="preserve">  </w:t>
      </w:r>
      <w:hyperlink r:id="rId1" w:history="1">
        <w:r w:rsidR="00EC57A1" w:rsidRPr="000A1E99">
          <w:rPr>
            <w:rStyle w:val="Hipervnculo"/>
            <w:rFonts w:ascii="Arial" w:hAnsi="Arial" w:cs="Arial"/>
            <w:sz w:val="24"/>
            <w:szCs w:val="24"/>
          </w:rPr>
          <w:t xml:space="preserve">http://scielo.sld.cu/scielo.php?script=sci_arttext&amp;pid=S0864-03192010000200005 </w:t>
        </w:r>
        <w:proofErr w:type="spellStart"/>
        <w:r w:rsidR="00EC57A1" w:rsidRPr="000A1E99">
          <w:rPr>
            <w:rStyle w:val="Hipervnculo"/>
            <w:rFonts w:ascii="Arial" w:hAnsi="Arial" w:cs="Arial"/>
            <w:sz w:val="24"/>
            <w:szCs w:val="24"/>
          </w:rPr>
          <w:t>mería</w:t>
        </w:r>
        <w:proofErr w:type="spellEnd"/>
      </w:hyperlink>
    </w:p>
  </w:endnote>
  <w:endnote w:id="3">
    <w:p w14:paraId="374EFF07" w14:textId="27D52B12" w:rsidR="00AA74CD" w:rsidRPr="003767FC" w:rsidRDefault="00AA74CD" w:rsidP="00A55923">
      <w:pPr>
        <w:spacing w:line="240" w:lineRule="auto"/>
        <w:jc w:val="both"/>
        <w:rPr>
          <w:rFonts w:ascii="Arial" w:hAnsi="Arial" w:cs="Arial"/>
          <w:sz w:val="24"/>
          <w:szCs w:val="24"/>
          <w:lang w:val="en-US"/>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Martinez R. Evolución conceptual de la </w:t>
      </w:r>
      <w:r w:rsidR="000A1E99" w:rsidRPr="000A1E99">
        <w:rPr>
          <w:rFonts w:ascii="Arial" w:hAnsi="Arial" w:cs="Arial"/>
          <w:sz w:val="24"/>
          <w:szCs w:val="24"/>
        </w:rPr>
        <w:t>Enfermería</w:t>
      </w:r>
      <w:r w:rsidRPr="000A1E99">
        <w:rPr>
          <w:rFonts w:ascii="Arial" w:hAnsi="Arial" w:cs="Arial"/>
          <w:sz w:val="24"/>
          <w:szCs w:val="24"/>
        </w:rPr>
        <w:t xml:space="preserve"> técnica. </w:t>
      </w:r>
      <w:r w:rsidRPr="003767FC">
        <w:rPr>
          <w:rFonts w:ascii="Arial" w:hAnsi="Arial" w:cs="Arial"/>
          <w:sz w:val="24"/>
          <w:szCs w:val="24"/>
          <w:lang w:val="en-US"/>
        </w:rPr>
        <w:t xml:space="preserve">Educ </w:t>
      </w:r>
      <w:proofErr w:type="spellStart"/>
      <w:r w:rsidRPr="003767FC">
        <w:rPr>
          <w:rFonts w:ascii="Arial" w:hAnsi="Arial" w:cs="Arial"/>
          <w:sz w:val="24"/>
          <w:szCs w:val="24"/>
          <w:lang w:val="en-US"/>
        </w:rPr>
        <w:t>Méd</w:t>
      </w:r>
      <w:proofErr w:type="spellEnd"/>
      <w:r w:rsidRPr="003767FC">
        <w:rPr>
          <w:rFonts w:ascii="Arial" w:hAnsi="Arial" w:cs="Arial"/>
          <w:sz w:val="24"/>
          <w:szCs w:val="24"/>
          <w:lang w:val="en-US"/>
        </w:rPr>
        <w:t xml:space="preserve"> Super</w:t>
      </w:r>
      <w:r w:rsidR="000A1E99" w:rsidRPr="003767FC">
        <w:rPr>
          <w:rFonts w:ascii="Arial" w:hAnsi="Arial" w:cs="Arial"/>
          <w:sz w:val="24"/>
          <w:szCs w:val="24"/>
          <w:lang w:val="en-US"/>
        </w:rPr>
        <w:t>. 2011; 25 (4) https://www.medigraphic.com/cgi-bin/new/contenido.cgi?IDPUBLICACION=3400</w:t>
      </w:r>
    </w:p>
  </w:endnote>
  <w:endnote w:id="4">
    <w:p w14:paraId="5DACAD82" w14:textId="0B09C330" w:rsidR="00AA74CD" w:rsidRPr="000A1E99" w:rsidRDefault="00AA74CD" w:rsidP="00A55923">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w:t>
      </w:r>
      <w:proofErr w:type="spellStart"/>
      <w:r w:rsidRPr="000A1E99">
        <w:rPr>
          <w:rFonts w:ascii="Arial" w:hAnsi="Arial" w:cs="Arial"/>
          <w:sz w:val="24"/>
          <w:szCs w:val="24"/>
        </w:rPr>
        <w:t>Berdayes</w:t>
      </w:r>
      <w:proofErr w:type="spellEnd"/>
      <w:r w:rsidRPr="000A1E99">
        <w:rPr>
          <w:rFonts w:ascii="Arial" w:hAnsi="Arial" w:cs="Arial"/>
          <w:sz w:val="24"/>
          <w:szCs w:val="24"/>
        </w:rPr>
        <w:t xml:space="preserve"> D</w:t>
      </w:r>
      <w:r w:rsidR="000A1E99">
        <w:rPr>
          <w:rFonts w:ascii="Arial" w:hAnsi="Arial" w:cs="Arial"/>
          <w:sz w:val="24"/>
          <w:szCs w:val="24"/>
        </w:rPr>
        <w:t>.</w:t>
      </w:r>
      <w:r w:rsidRPr="000A1E99">
        <w:rPr>
          <w:rFonts w:ascii="Arial" w:hAnsi="Arial" w:cs="Arial"/>
          <w:sz w:val="24"/>
          <w:szCs w:val="24"/>
        </w:rPr>
        <w:t xml:space="preserve"> Modelos de </w:t>
      </w:r>
      <w:r w:rsidR="000A1E99" w:rsidRPr="000A1E99">
        <w:rPr>
          <w:rFonts w:ascii="Arial" w:hAnsi="Arial" w:cs="Arial"/>
          <w:sz w:val="24"/>
          <w:szCs w:val="24"/>
        </w:rPr>
        <w:t>Enfermería</w:t>
      </w:r>
      <w:r w:rsidRPr="000A1E99">
        <w:rPr>
          <w:rFonts w:ascii="Arial" w:hAnsi="Arial" w:cs="Arial"/>
          <w:sz w:val="24"/>
          <w:szCs w:val="24"/>
        </w:rPr>
        <w:t xml:space="preserve"> </w:t>
      </w:r>
      <w:proofErr w:type="spellStart"/>
      <w:r w:rsidRPr="000A1E99">
        <w:rPr>
          <w:rFonts w:ascii="Arial" w:hAnsi="Arial" w:cs="Arial"/>
          <w:sz w:val="24"/>
          <w:szCs w:val="24"/>
        </w:rPr>
        <w:t>pos-Nithingale</w:t>
      </w:r>
      <w:proofErr w:type="spellEnd"/>
      <w:r w:rsidRPr="000A1E99">
        <w:rPr>
          <w:rFonts w:ascii="Arial" w:hAnsi="Arial" w:cs="Arial"/>
          <w:sz w:val="24"/>
          <w:szCs w:val="24"/>
        </w:rPr>
        <w:t>.</w:t>
      </w:r>
      <w:r w:rsidR="000A1E99">
        <w:rPr>
          <w:rFonts w:ascii="Arial" w:hAnsi="Arial" w:cs="Arial"/>
          <w:sz w:val="24"/>
          <w:szCs w:val="24"/>
        </w:rPr>
        <w:t xml:space="preserve"> </w:t>
      </w:r>
      <w:r w:rsidRPr="000A1E99">
        <w:rPr>
          <w:rFonts w:ascii="Arial" w:hAnsi="Arial" w:cs="Arial"/>
          <w:sz w:val="24"/>
          <w:szCs w:val="24"/>
        </w:rPr>
        <w:t>Cuidados Integrales.</w:t>
      </w:r>
      <w:r w:rsidR="00C10DD2">
        <w:rPr>
          <w:rFonts w:ascii="Arial" w:hAnsi="Arial" w:cs="Arial"/>
          <w:sz w:val="24"/>
          <w:szCs w:val="24"/>
        </w:rPr>
        <w:t xml:space="preserve"> </w:t>
      </w:r>
      <w:r w:rsidRPr="000A1E99">
        <w:rPr>
          <w:rFonts w:ascii="Arial" w:hAnsi="Arial" w:cs="Arial"/>
          <w:sz w:val="24"/>
          <w:szCs w:val="24"/>
        </w:rPr>
        <w:t>2009</w:t>
      </w:r>
      <w:r w:rsidR="00C10DD2">
        <w:rPr>
          <w:rFonts w:ascii="Arial" w:hAnsi="Arial" w:cs="Arial"/>
          <w:sz w:val="24"/>
          <w:szCs w:val="24"/>
        </w:rPr>
        <w:t xml:space="preserve"> </w:t>
      </w:r>
      <w:r w:rsidR="00C10DD2" w:rsidRPr="00C10DD2">
        <w:rPr>
          <w:rFonts w:ascii="Arial" w:hAnsi="Arial" w:cs="Arial"/>
          <w:sz w:val="24"/>
          <w:szCs w:val="24"/>
        </w:rPr>
        <w:t>https://revistamedica.com/modelo-florence-nightingale-fundamentos-cuidado/</w:t>
      </w:r>
    </w:p>
    <w:p w14:paraId="25D833B6" w14:textId="448929F2" w:rsidR="00AA74CD" w:rsidRPr="000A1E99" w:rsidRDefault="00AA74CD" w:rsidP="00A55923">
      <w:pPr>
        <w:pStyle w:val="Textonotaalfinal"/>
        <w:spacing w:line="240" w:lineRule="auto"/>
        <w:rPr>
          <w:lang w:val="es-ES"/>
        </w:rPr>
      </w:pPr>
    </w:p>
  </w:endnote>
  <w:endnote w:id="5">
    <w:p w14:paraId="21471AF3" w14:textId="782C4C03" w:rsidR="00AA74CD" w:rsidRPr="000A1E99" w:rsidRDefault="00AA74CD" w:rsidP="00A55923">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León C.</w:t>
      </w:r>
      <w:r w:rsidR="00C10DD2">
        <w:rPr>
          <w:rFonts w:ascii="Arial" w:hAnsi="Arial" w:cs="Arial"/>
          <w:sz w:val="24"/>
          <w:szCs w:val="24"/>
        </w:rPr>
        <w:t xml:space="preserve"> </w:t>
      </w:r>
      <w:r w:rsidRPr="000A1E99">
        <w:rPr>
          <w:rFonts w:ascii="Arial" w:hAnsi="Arial" w:cs="Arial"/>
          <w:sz w:val="24"/>
          <w:szCs w:val="24"/>
        </w:rPr>
        <w:t xml:space="preserve">Problemas profesionales en el diseño curricular de </w:t>
      </w:r>
      <w:r w:rsidR="00C10DD2" w:rsidRPr="000A1E99">
        <w:rPr>
          <w:rFonts w:ascii="Arial" w:hAnsi="Arial" w:cs="Arial"/>
          <w:sz w:val="24"/>
          <w:szCs w:val="24"/>
        </w:rPr>
        <w:t>Enfermería</w:t>
      </w:r>
      <w:r w:rsidR="00C10DD2">
        <w:rPr>
          <w:rFonts w:ascii="Arial" w:hAnsi="Arial" w:cs="Arial"/>
          <w:sz w:val="24"/>
          <w:szCs w:val="24"/>
        </w:rPr>
        <w:t xml:space="preserve">. </w:t>
      </w:r>
      <w:proofErr w:type="spellStart"/>
      <w:r w:rsidRPr="000A1E99">
        <w:rPr>
          <w:rFonts w:ascii="Arial" w:hAnsi="Arial" w:cs="Arial"/>
          <w:sz w:val="24"/>
          <w:szCs w:val="24"/>
        </w:rPr>
        <w:t>Rev</w:t>
      </w:r>
      <w:proofErr w:type="spellEnd"/>
      <w:r w:rsidR="00C10DD2">
        <w:rPr>
          <w:rFonts w:ascii="Arial" w:hAnsi="Arial" w:cs="Arial"/>
          <w:sz w:val="24"/>
          <w:szCs w:val="24"/>
        </w:rPr>
        <w:t xml:space="preserve"> </w:t>
      </w:r>
      <w:proofErr w:type="gramStart"/>
      <w:r w:rsidRPr="000A1E99">
        <w:rPr>
          <w:rFonts w:ascii="Arial" w:hAnsi="Arial" w:cs="Arial"/>
          <w:sz w:val="24"/>
          <w:szCs w:val="24"/>
        </w:rPr>
        <w:t>Cubana</w:t>
      </w:r>
      <w:proofErr w:type="gramEnd"/>
      <w:r w:rsidR="00C10DD2">
        <w:rPr>
          <w:rFonts w:ascii="Arial" w:hAnsi="Arial" w:cs="Arial"/>
          <w:sz w:val="24"/>
          <w:szCs w:val="24"/>
        </w:rPr>
        <w:t xml:space="preserve"> </w:t>
      </w:r>
      <w:proofErr w:type="spellStart"/>
      <w:r w:rsidRPr="000A1E99">
        <w:rPr>
          <w:rFonts w:ascii="Arial" w:hAnsi="Arial" w:cs="Arial"/>
          <w:sz w:val="24"/>
          <w:szCs w:val="24"/>
        </w:rPr>
        <w:t>Enfemer</w:t>
      </w:r>
      <w:proofErr w:type="spellEnd"/>
      <w:r w:rsidR="00C10DD2">
        <w:rPr>
          <w:rFonts w:ascii="Arial" w:hAnsi="Arial" w:cs="Arial"/>
          <w:sz w:val="24"/>
          <w:szCs w:val="24"/>
        </w:rPr>
        <w:t xml:space="preserve">. </w:t>
      </w:r>
      <w:r w:rsidRPr="000A1E99">
        <w:rPr>
          <w:rFonts w:ascii="Arial" w:hAnsi="Arial" w:cs="Arial"/>
          <w:sz w:val="24"/>
          <w:szCs w:val="24"/>
        </w:rPr>
        <w:t>2005</w:t>
      </w:r>
      <w:r w:rsidR="00C10DD2">
        <w:rPr>
          <w:rFonts w:ascii="Arial" w:hAnsi="Arial" w:cs="Arial"/>
          <w:sz w:val="24"/>
          <w:szCs w:val="24"/>
        </w:rPr>
        <w:t xml:space="preserve">; 41 </w:t>
      </w:r>
      <w:r w:rsidR="00C10DD2" w:rsidRPr="00C10DD2">
        <w:rPr>
          <w:rFonts w:ascii="Arial" w:hAnsi="Arial" w:cs="Arial"/>
          <w:sz w:val="24"/>
          <w:szCs w:val="24"/>
        </w:rPr>
        <w:t>https://revenfermeria.sld.cu/index.php/enf/issue/view/59</w:t>
      </w:r>
    </w:p>
    <w:p w14:paraId="398C5C25" w14:textId="3FE19CDE" w:rsidR="00AA74CD" w:rsidRPr="000A1E99" w:rsidRDefault="00AA74CD" w:rsidP="00A55923">
      <w:pPr>
        <w:pStyle w:val="Textonotaalfinal"/>
        <w:spacing w:line="240" w:lineRule="auto"/>
        <w:rPr>
          <w:lang w:val="es-ES"/>
        </w:rPr>
      </w:pPr>
    </w:p>
  </w:endnote>
  <w:endnote w:id="6">
    <w:p w14:paraId="0580E975" w14:textId="78650D9B" w:rsidR="00AA74CD" w:rsidRPr="000A1E99" w:rsidRDefault="00AA74CD" w:rsidP="000A1E99">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Rodr</w:t>
      </w:r>
      <w:r w:rsidR="00C10DD2">
        <w:rPr>
          <w:rFonts w:ascii="Arial" w:hAnsi="Arial" w:cs="Arial"/>
          <w:sz w:val="24"/>
          <w:szCs w:val="24"/>
        </w:rPr>
        <w:t>í</w:t>
      </w:r>
      <w:r w:rsidRPr="000A1E99">
        <w:rPr>
          <w:rFonts w:ascii="Arial" w:hAnsi="Arial" w:cs="Arial"/>
          <w:sz w:val="24"/>
          <w:szCs w:val="24"/>
        </w:rPr>
        <w:t>guez F</w:t>
      </w:r>
      <w:r w:rsidR="00C10DD2">
        <w:rPr>
          <w:rFonts w:ascii="Arial" w:hAnsi="Arial" w:cs="Arial"/>
          <w:sz w:val="24"/>
          <w:szCs w:val="24"/>
        </w:rPr>
        <w:t>.</w:t>
      </w:r>
      <w:r w:rsidRPr="000A1E99">
        <w:rPr>
          <w:rFonts w:ascii="Arial" w:hAnsi="Arial" w:cs="Arial"/>
          <w:sz w:val="24"/>
          <w:szCs w:val="24"/>
        </w:rPr>
        <w:t xml:space="preserve"> Limitaciones en la </w:t>
      </w:r>
      <w:r w:rsidR="00C10DD2" w:rsidRPr="000A1E99">
        <w:rPr>
          <w:rFonts w:ascii="Arial" w:hAnsi="Arial" w:cs="Arial"/>
          <w:sz w:val="24"/>
          <w:szCs w:val="24"/>
        </w:rPr>
        <w:t>práctica</w:t>
      </w:r>
      <w:r w:rsidRPr="000A1E99">
        <w:rPr>
          <w:rFonts w:ascii="Arial" w:hAnsi="Arial" w:cs="Arial"/>
          <w:sz w:val="24"/>
          <w:szCs w:val="24"/>
        </w:rPr>
        <w:t xml:space="preserve"> docente interdisciplinaria</w:t>
      </w:r>
      <w:r w:rsidR="00C10DD2">
        <w:rPr>
          <w:rFonts w:ascii="Arial" w:hAnsi="Arial" w:cs="Arial"/>
          <w:sz w:val="24"/>
          <w:szCs w:val="24"/>
        </w:rPr>
        <w:t>.</w:t>
      </w:r>
      <w:r w:rsidRPr="000A1E99">
        <w:rPr>
          <w:rFonts w:ascii="Arial" w:hAnsi="Arial" w:cs="Arial"/>
          <w:sz w:val="24"/>
          <w:szCs w:val="24"/>
        </w:rPr>
        <w:t xml:space="preserve"> Pedagógica M</w:t>
      </w:r>
      <w:r w:rsidR="00C10DD2">
        <w:rPr>
          <w:rFonts w:ascii="Arial" w:hAnsi="Arial" w:cs="Arial"/>
          <w:sz w:val="24"/>
          <w:szCs w:val="24"/>
        </w:rPr>
        <w:t>é</w:t>
      </w:r>
      <w:r w:rsidRPr="000A1E99">
        <w:rPr>
          <w:rFonts w:ascii="Arial" w:hAnsi="Arial" w:cs="Arial"/>
          <w:sz w:val="24"/>
          <w:szCs w:val="24"/>
        </w:rPr>
        <w:t>dica</w:t>
      </w:r>
      <w:r w:rsidR="003C6A26">
        <w:rPr>
          <w:rFonts w:ascii="Arial" w:hAnsi="Arial" w:cs="Arial"/>
          <w:sz w:val="24"/>
          <w:szCs w:val="24"/>
        </w:rPr>
        <w:t>;</w:t>
      </w:r>
      <w:r w:rsidRPr="000A1E99">
        <w:rPr>
          <w:rFonts w:ascii="Arial" w:hAnsi="Arial" w:cs="Arial"/>
          <w:sz w:val="24"/>
          <w:szCs w:val="24"/>
        </w:rPr>
        <w:t xml:space="preserve"> 2001</w:t>
      </w:r>
      <w:r w:rsidR="00C10DD2">
        <w:rPr>
          <w:rFonts w:ascii="Arial" w:hAnsi="Arial" w:cs="Arial"/>
          <w:sz w:val="24"/>
          <w:szCs w:val="24"/>
        </w:rPr>
        <w:t xml:space="preserve"> </w:t>
      </w:r>
      <w:r w:rsidR="00C10DD2" w:rsidRPr="00C10DD2">
        <w:rPr>
          <w:rFonts w:ascii="Arial" w:hAnsi="Arial" w:cs="Arial"/>
          <w:sz w:val="24"/>
          <w:szCs w:val="24"/>
        </w:rPr>
        <w:t>https://ice.uabjo.mx/media/15/2019/06/3.pdf</w:t>
      </w:r>
    </w:p>
    <w:p w14:paraId="2E03A48B" w14:textId="3D88EF84" w:rsidR="00AA74CD" w:rsidRPr="000A1E99" w:rsidRDefault="00AA74CD" w:rsidP="00A55923">
      <w:pPr>
        <w:pStyle w:val="Textonotaalfinal"/>
        <w:spacing w:line="240" w:lineRule="auto"/>
        <w:rPr>
          <w:lang w:val="es-ES"/>
        </w:rPr>
      </w:pPr>
    </w:p>
  </w:endnote>
  <w:endnote w:id="7">
    <w:p w14:paraId="43819C75" w14:textId="76CCEE3F" w:rsidR="00AA74CD" w:rsidRPr="000A1E99" w:rsidRDefault="00AA74CD" w:rsidP="000A1E99">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Ferreira A</w:t>
      </w:r>
      <w:r w:rsidR="003C6A26">
        <w:rPr>
          <w:rFonts w:ascii="Arial" w:hAnsi="Arial" w:cs="Arial"/>
          <w:sz w:val="24"/>
          <w:szCs w:val="24"/>
        </w:rPr>
        <w:t xml:space="preserve">. </w:t>
      </w:r>
      <w:r w:rsidRPr="000A1E99">
        <w:rPr>
          <w:rFonts w:ascii="Arial" w:hAnsi="Arial" w:cs="Arial"/>
          <w:sz w:val="24"/>
          <w:szCs w:val="24"/>
        </w:rPr>
        <w:t xml:space="preserve"> Interdisciplinariedad como principio didáctico Educación Avanzada</w:t>
      </w:r>
      <w:r w:rsidR="003C6A26">
        <w:rPr>
          <w:rFonts w:ascii="Arial" w:hAnsi="Arial" w:cs="Arial"/>
          <w:sz w:val="24"/>
          <w:szCs w:val="24"/>
        </w:rPr>
        <w:t>;</w:t>
      </w:r>
      <w:r w:rsidRPr="000A1E99">
        <w:rPr>
          <w:rFonts w:ascii="Arial" w:hAnsi="Arial" w:cs="Arial"/>
          <w:sz w:val="24"/>
          <w:szCs w:val="24"/>
        </w:rPr>
        <w:t xml:space="preserve"> 2018.</w:t>
      </w:r>
    </w:p>
    <w:p w14:paraId="42D04600" w14:textId="5E5C1D7B" w:rsidR="00AA74CD" w:rsidRPr="000A1E99" w:rsidRDefault="00AA74CD" w:rsidP="00A55923">
      <w:pPr>
        <w:pStyle w:val="Textonotaalfinal"/>
        <w:spacing w:line="240" w:lineRule="auto"/>
        <w:rPr>
          <w:lang w:val="es-ES"/>
        </w:rPr>
      </w:pPr>
    </w:p>
  </w:endnote>
  <w:endnote w:id="8">
    <w:p w14:paraId="3331CA51" w14:textId="65E75DB7" w:rsidR="00AA74CD" w:rsidRPr="006D3A55" w:rsidRDefault="00AA74CD" w:rsidP="000A1E99">
      <w:pPr>
        <w:spacing w:line="240" w:lineRule="auto"/>
        <w:jc w:val="both"/>
        <w:rPr>
          <w:rFonts w:ascii="Arial" w:hAnsi="Arial" w:cs="Arial"/>
          <w:sz w:val="24"/>
          <w:szCs w:val="24"/>
          <w:lang w:val="en-US"/>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Delfino</w:t>
      </w:r>
      <w:r w:rsidR="003C6A26">
        <w:rPr>
          <w:rFonts w:ascii="Arial" w:hAnsi="Arial" w:cs="Arial"/>
          <w:sz w:val="24"/>
          <w:szCs w:val="24"/>
        </w:rPr>
        <w:t xml:space="preserve"> </w:t>
      </w:r>
      <w:r w:rsidRPr="000A1E99">
        <w:rPr>
          <w:rFonts w:ascii="Arial" w:hAnsi="Arial" w:cs="Arial"/>
          <w:sz w:val="24"/>
          <w:szCs w:val="24"/>
        </w:rPr>
        <w:t>S</w:t>
      </w:r>
      <w:r w:rsidR="003C6A26">
        <w:rPr>
          <w:rFonts w:ascii="Arial" w:hAnsi="Arial" w:cs="Arial"/>
          <w:sz w:val="24"/>
          <w:szCs w:val="24"/>
        </w:rPr>
        <w:t>.</w:t>
      </w:r>
      <w:r w:rsidRPr="000A1E99">
        <w:rPr>
          <w:rFonts w:ascii="Arial" w:hAnsi="Arial" w:cs="Arial"/>
          <w:sz w:val="24"/>
          <w:szCs w:val="24"/>
        </w:rPr>
        <w:t xml:space="preserve"> Metodologías Interdisciplinarias en la ETP</w:t>
      </w:r>
      <w:r w:rsidR="003C6A26">
        <w:rPr>
          <w:rFonts w:ascii="Arial" w:hAnsi="Arial" w:cs="Arial"/>
          <w:sz w:val="24"/>
          <w:szCs w:val="24"/>
        </w:rPr>
        <w:t xml:space="preserve">. </w:t>
      </w:r>
      <w:r w:rsidRPr="000A1E99">
        <w:rPr>
          <w:rFonts w:ascii="Arial" w:hAnsi="Arial" w:cs="Arial"/>
          <w:sz w:val="24"/>
          <w:szCs w:val="24"/>
        </w:rPr>
        <w:t xml:space="preserve"> </w:t>
      </w:r>
      <w:r w:rsidRPr="006D3A55">
        <w:rPr>
          <w:rFonts w:ascii="Arial" w:hAnsi="Arial" w:cs="Arial"/>
          <w:sz w:val="24"/>
          <w:szCs w:val="24"/>
          <w:lang w:val="en-US"/>
        </w:rPr>
        <w:t>Rev Invest Educ</w:t>
      </w:r>
      <w:r w:rsidR="003C6A26" w:rsidRPr="006D3A55">
        <w:rPr>
          <w:rFonts w:ascii="Arial" w:hAnsi="Arial" w:cs="Arial"/>
          <w:sz w:val="24"/>
          <w:szCs w:val="24"/>
          <w:lang w:val="en-US"/>
        </w:rPr>
        <w:t xml:space="preserve">. </w:t>
      </w:r>
      <w:r w:rsidRPr="006D3A55">
        <w:rPr>
          <w:rFonts w:ascii="Arial" w:hAnsi="Arial" w:cs="Arial"/>
          <w:sz w:val="24"/>
          <w:szCs w:val="24"/>
          <w:lang w:val="en-US"/>
        </w:rPr>
        <w:t>2006</w:t>
      </w:r>
      <w:r w:rsidR="006D3A55" w:rsidRPr="006D3A55">
        <w:rPr>
          <w:rFonts w:ascii="Arial" w:hAnsi="Arial" w:cs="Arial"/>
          <w:sz w:val="24"/>
          <w:szCs w:val="24"/>
          <w:lang w:val="en-US"/>
        </w:rPr>
        <w:t>; 24(2) https://revistas.um.es/rie/issue/view/8111</w:t>
      </w:r>
    </w:p>
    <w:p w14:paraId="555CCE2D" w14:textId="182B64AA" w:rsidR="00AA74CD" w:rsidRPr="006D3A55" w:rsidRDefault="00AA74CD" w:rsidP="00A55923">
      <w:pPr>
        <w:pStyle w:val="Textonotaalfinal"/>
        <w:spacing w:line="240" w:lineRule="auto"/>
        <w:rPr>
          <w:lang w:val="en-US"/>
        </w:rPr>
      </w:pPr>
    </w:p>
  </w:endnote>
  <w:endnote w:id="9">
    <w:p w14:paraId="11A0A103" w14:textId="70BBCC3A" w:rsidR="00AA74CD" w:rsidRPr="000A1E99" w:rsidRDefault="00AA74CD" w:rsidP="000A1E99">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Romero JL Interdisciplinariedad comunicativa en el currículo. Didáctica Contemporánea</w:t>
      </w:r>
      <w:r w:rsidR="006D3A55">
        <w:rPr>
          <w:rFonts w:ascii="Arial" w:hAnsi="Arial" w:cs="Arial"/>
          <w:sz w:val="24"/>
          <w:szCs w:val="24"/>
        </w:rPr>
        <w:t xml:space="preserve">. </w:t>
      </w:r>
      <w:r w:rsidRPr="000A1E99">
        <w:rPr>
          <w:rFonts w:ascii="Arial" w:hAnsi="Arial" w:cs="Arial"/>
          <w:sz w:val="24"/>
          <w:szCs w:val="24"/>
        </w:rPr>
        <w:t>2008</w:t>
      </w:r>
      <w:r w:rsidR="006D3A55">
        <w:rPr>
          <w:rFonts w:ascii="Arial" w:hAnsi="Arial" w:cs="Arial"/>
          <w:sz w:val="24"/>
          <w:szCs w:val="24"/>
        </w:rPr>
        <w:t xml:space="preserve"> </w:t>
      </w:r>
      <w:r w:rsidR="006D3A55" w:rsidRPr="006D3A55">
        <w:rPr>
          <w:rFonts w:ascii="Arial" w:hAnsi="Arial" w:cs="Arial"/>
          <w:sz w:val="24"/>
          <w:szCs w:val="24"/>
        </w:rPr>
        <w:t>https://www.humanas.unal.edu.co/red/files/4012/7248/4192/Artculos-interdycurriculoCM.pdf</w:t>
      </w:r>
    </w:p>
    <w:p w14:paraId="40C15564" w14:textId="5A4D9C85" w:rsidR="00AA74CD" w:rsidRPr="000A1E99" w:rsidRDefault="00AA74CD" w:rsidP="00A55923">
      <w:pPr>
        <w:pStyle w:val="Textonotaalfinal"/>
        <w:spacing w:line="240" w:lineRule="auto"/>
        <w:rPr>
          <w:lang w:val="es-CU"/>
        </w:rPr>
      </w:pPr>
    </w:p>
  </w:endnote>
  <w:endnote w:id="10">
    <w:p w14:paraId="338F2D12" w14:textId="1ED92B3B" w:rsidR="009D755F" w:rsidRPr="000A1E99" w:rsidRDefault="009D755F" w:rsidP="000A1E99">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Diaz A Tareas integradoras en el trabajo metodológico. Pedagogía Profesional</w:t>
      </w:r>
      <w:r w:rsidR="00857E29">
        <w:rPr>
          <w:rFonts w:ascii="Arial" w:hAnsi="Arial" w:cs="Arial"/>
          <w:sz w:val="24"/>
          <w:szCs w:val="24"/>
        </w:rPr>
        <w:t xml:space="preserve">. </w:t>
      </w:r>
      <w:r w:rsidRPr="000A1E99">
        <w:rPr>
          <w:rFonts w:ascii="Arial" w:hAnsi="Arial" w:cs="Arial"/>
          <w:sz w:val="24"/>
          <w:szCs w:val="24"/>
        </w:rPr>
        <w:t>2010</w:t>
      </w:r>
      <w:r w:rsidR="00857E29">
        <w:rPr>
          <w:rFonts w:ascii="Arial" w:hAnsi="Arial" w:cs="Arial"/>
          <w:sz w:val="24"/>
          <w:szCs w:val="24"/>
        </w:rPr>
        <w:t xml:space="preserve">; 10(2) </w:t>
      </w:r>
      <w:r w:rsidR="00857E29" w:rsidRPr="00857E29">
        <w:rPr>
          <w:rFonts w:ascii="Arial" w:hAnsi="Arial" w:cs="Arial"/>
          <w:sz w:val="24"/>
          <w:szCs w:val="24"/>
        </w:rPr>
        <w:t>http://revistas.ucpejv.edu.cu/index.php/rPProf/issue/archive/2</w:t>
      </w:r>
    </w:p>
    <w:p w14:paraId="0E72A9B7" w14:textId="16C0CC81" w:rsidR="009D755F" w:rsidRPr="000A1E99" w:rsidRDefault="009D755F" w:rsidP="00A55923">
      <w:pPr>
        <w:pStyle w:val="Textonotaalfinal"/>
        <w:spacing w:line="240" w:lineRule="auto"/>
        <w:rPr>
          <w:lang w:val="es-CU"/>
        </w:rPr>
      </w:pPr>
    </w:p>
  </w:endnote>
  <w:endnote w:id="11">
    <w:p w14:paraId="7AD05BA3" w14:textId="2AE49846" w:rsidR="009D755F" w:rsidRPr="000A1E99" w:rsidRDefault="009D755F" w:rsidP="000A1E99">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Robaina</w:t>
      </w:r>
      <w:r w:rsidR="00857E29">
        <w:rPr>
          <w:rFonts w:ascii="Arial" w:hAnsi="Arial" w:cs="Arial"/>
          <w:sz w:val="24"/>
          <w:szCs w:val="24"/>
        </w:rPr>
        <w:t xml:space="preserve"> </w:t>
      </w:r>
      <w:r w:rsidRPr="000A1E99">
        <w:rPr>
          <w:rFonts w:ascii="Arial" w:hAnsi="Arial" w:cs="Arial"/>
          <w:sz w:val="24"/>
          <w:szCs w:val="24"/>
        </w:rPr>
        <w:t xml:space="preserve">A, </w:t>
      </w:r>
      <w:r w:rsidR="00857E29" w:rsidRPr="000A1E99">
        <w:rPr>
          <w:rFonts w:ascii="Arial" w:hAnsi="Arial" w:cs="Arial"/>
          <w:sz w:val="24"/>
          <w:szCs w:val="24"/>
        </w:rPr>
        <w:t>Rodríguez</w:t>
      </w:r>
      <w:r w:rsidRPr="000A1E99">
        <w:rPr>
          <w:rFonts w:ascii="Arial" w:hAnsi="Arial" w:cs="Arial"/>
          <w:sz w:val="24"/>
          <w:szCs w:val="24"/>
        </w:rPr>
        <w:t xml:space="preserve"> J</w:t>
      </w:r>
      <w:r w:rsidR="00857E29">
        <w:rPr>
          <w:rFonts w:ascii="Arial" w:hAnsi="Arial" w:cs="Arial"/>
          <w:sz w:val="24"/>
          <w:szCs w:val="24"/>
        </w:rPr>
        <w:t>.</w:t>
      </w:r>
      <w:r w:rsidRPr="000A1E99">
        <w:rPr>
          <w:rFonts w:ascii="Arial" w:hAnsi="Arial" w:cs="Arial"/>
          <w:sz w:val="24"/>
          <w:szCs w:val="24"/>
        </w:rPr>
        <w:t xml:space="preserve"> Trabajo interdisciplinario en la Disciplina Principal Integradora Medicina General </w:t>
      </w:r>
      <w:proofErr w:type="spellStart"/>
      <w:r w:rsidRPr="000A1E99">
        <w:rPr>
          <w:rFonts w:ascii="Arial" w:hAnsi="Arial" w:cs="Arial"/>
          <w:sz w:val="24"/>
          <w:szCs w:val="24"/>
        </w:rPr>
        <w:t>Educ</w:t>
      </w:r>
      <w:proofErr w:type="spellEnd"/>
      <w:r w:rsidRPr="000A1E99">
        <w:rPr>
          <w:rFonts w:ascii="Arial" w:hAnsi="Arial" w:cs="Arial"/>
          <w:sz w:val="24"/>
          <w:szCs w:val="24"/>
        </w:rPr>
        <w:t xml:space="preserve"> </w:t>
      </w:r>
      <w:proofErr w:type="spellStart"/>
      <w:r w:rsidRPr="000A1E99">
        <w:rPr>
          <w:rFonts w:ascii="Arial" w:hAnsi="Arial" w:cs="Arial"/>
          <w:sz w:val="24"/>
          <w:szCs w:val="24"/>
        </w:rPr>
        <w:t>Méd</w:t>
      </w:r>
      <w:proofErr w:type="spellEnd"/>
      <w:r w:rsidRPr="000A1E99">
        <w:rPr>
          <w:rFonts w:ascii="Arial" w:hAnsi="Arial" w:cs="Arial"/>
          <w:sz w:val="24"/>
          <w:szCs w:val="24"/>
        </w:rPr>
        <w:t xml:space="preserve"> </w:t>
      </w:r>
      <w:proofErr w:type="spellStart"/>
      <w:r w:rsidRPr="000A1E99">
        <w:rPr>
          <w:rFonts w:ascii="Arial" w:hAnsi="Arial" w:cs="Arial"/>
          <w:sz w:val="24"/>
          <w:szCs w:val="24"/>
        </w:rPr>
        <w:t>Sup</w:t>
      </w:r>
      <w:proofErr w:type="spellEnd"/>
      <w:r w:rsidR="00857E29">
        <w:rPr>
          <w:rFonts w:ascii="Arial" w:hAnsi="Arial" w:cs="Arial"/>
          <w:sz w:val="24"/>
          <w:szCs w:val="24"/>
        </w:rPr>
        <w:t>.</w:t>
      </w:r>
      <w:r w:rsidRPr="000A1E99">
        <w:rPr>
          <w:rFonts w:ascii="Arial" w:hAnsi="Arial" w:cs="Arial"/>
          <w:sz w:val="24"/>
          <w:szCs w:val="24"/>
        </w:rPr>
        <w:t xml:space="preserve"> 2023</w:t>
      </w:r>
      <w:r w:rsidR="00857E29" w:rsidRPr="00857E29">
        <w:rPr>
          <w:rFonts w:ascii="Arial" w:hAnsi="Arial" w:cs="Arial"/>
          <w:sz w:val="24"/>
          <w:szCs w:val="24"/>
        </w:rPr>
        <w:t>;15(2</w:t>
      </w:r>
      <w:r w:rsidR="00857E29" w:rsidRPr="00857E29">
        <w:rPr>
          <w:rFonts w:ascii="Arial" w:hAnsi="Arial" w:cs="Arial"/>
          <w:sz w:val="24"/>
          <w:szCs w:val="24"/>
        </w:rPr>
        <w:t>):e636</w:t>
      </w:r>
      <w:r w:rsidR="00857E29">
        <w:rPr>
          <w:rFonts w:ascii="Arial" w:hAnsi="Arial" w:cs="Arial"/>
          <w:sz w:val="24"/>
          <w:szCs w:val="24"/>
        </w:rPr>
        <w:t xml:space="preserve"> </w:t>
      </w:r>
      <w:r w:rsidR="009A7E88">
        <w:rPr>
          <w:rFonts w:ascii="Arial" w:hAnsi="Arial" w:cs="Arial"/>
          <w:sz w:val="24"/>
          <w:szCs w:val="24"/>
        </w:rPr>
        <w:t xml:space="preserve"> </w:t>
      </w:r>
      <w:r w:rsidR="009A7E88" w:rsidRPr="009A7E88">
        <w:rPr>
          <w:rFonts w:ascii="Arial" w:hAnsi="Arial" w:cs="Arial"/>
          <w:sz w:val="24"/>
          <w:szCs w:val="24"/>
        </w:rPr>
        <w:t>https://www.researchgate.net/publication/379604279_Trabajo_metodologico_interdisciplinario_en_la_carrera_de_Medicina</w:t>
      </w:r>
    </w:p>
    <w:p w14:paraId="21AEEF56" w14:textId="26588243" w:rsidR="009D755F" w:rsidRPr="000A1E99" w:rsidRDefault="009D755F" w:rsidP="00A55923">
      <w:pPr>
        <w:pStyle w:val="Textonotaalfinal"/>
        <w:spacing w:line="240" w:lineRule="auto"/>
        <w:rPr>
          <w:lang w:val="es-ES"/>
        </w:rPr>
      </w:pPr>
    </w:p>
  </w:endnote>
  <w:endnote w:id="12">
    <w:p w14:paraId="7FDDEDA5" w14:textId="180564CF" w:rsidR="009D755F" w:rsidRPr="000A1E99" w:rsidRDefault="009D755F" w:rsidP="000A1E99">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Añorga JA</w:t>
      </w:r>
      <w:r w:rsidR="009A7E88">
        <w:rPr>
          <w:rFonts w:ascii="Arial" w:hAnsi="Arial" w:cs="Arial"/>
          <w:sz w:val="24"/>
          <w:szCs w:val="24"/>
        </w:rPr>
        <w:t>.</w:t>
      </w:r>
      <w:r w:rsidRPr="000A1E99">
        <w:rPr>
          <w:rFonts w:ascii="Arial" w:hAnsi="Arial" w:cs="Arial"/>
          <w:sz w:val="24"/>
          <w:szCs w:val="24"/>
        </w:rPr>
        <w:t xml:space="preserve"> Teoría de la Educación Avanzada. La Habana</w:t>
      </w:r>
      <w:r w:rsidR="009A7E88">
        <w:rPr>
          <w:rFonts w:ascii="Arial" w:hAnsi="Arial" w:cs="Arial"/>
          <w:sz w:val="24"/>
          <w:szCs w:val="24"/>
        </w:rPr>
        <w:t>:</w:t>
      </w:r>
      <w:r w:rsidRPr="000A1E99">
        <w:rPr>
          <w:rFonts w:ascii="Arial" w:hAnsi="Arial" w:cs="Arial"/>
          <w:sz w:val="24"/>
          <w:szCs w:val="24"/>
        </w:rPr>
        <w:t xml:space="preserve"> Editorial Pueblo y Educación</w:t>
      </w:r>
      <w:r w:rsidR="009A7E88">
        <w:rPr>
          <w:rFonts w:ascii="Arial" w:hAnsi="Arial" w:cs="Arial"/>
          <w:sz w:val="24"/>
          <w:szCs w:val="24"/>
        </w:rPr>
        <w:t>;</w:t>
      </w:r>
      <w:r w:rsidRPr="000A1E99">
        <w:rPr>
          <w:rFonts w:ascii="Arial" w:hAnsi="Arial" w:cs="Arial"/>
          <w:sz w:val="24"/>
          <w:szCs w:val="24"/>
        </w:rPr>
        <w:t xml:space="preserve"> 1995</w:t>
      </w:r>
    </w:p>
    <w:p w14:paraId="49755F3A" w14:textId="7FF2D756" w:rsidR="009D755F" w:rsidRPr="000A1E99" w:rsidRDefault="009D755F" w:rsidP="00A55923">
      <w:pPr>
        <w:pStyle w:val="Textonotaalfinal"/>
        <w:spacing w:line="240" w:lineRule="auto"/>
        <w:rPr>
          <w:lang w:val="es-ES"/>
        </w:rPr>
      </w:pPr>
    </w:p>
  </w:endnote>
  <w:endnote w:id="13">
    <w:p w14:paraId="1EC98BE4" w14:textId="1F3B5E1B" w:rsidR="004E3226" w:rsidRPr="000A1E99" w:rsidRDefault="004E3226" w:rsidP="000A1E99">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Valdés A</w:t>
      </w:r>
      <w:r w:rsidR="009A7E88">
        <w:rPr>
          <w:rFonts w:ascii="Arial" w:hAnsi="Arial" w:cs="Arial"/>
          <w:sz w:val="24"/>
          <w:szCs w:val="24"/>
        </w:rPr>
        <w:t>.</w:t>
      </w:r>
      <w:r w:rsidRPr="000A1E99">
        <w:rPr>
          <w:rFonts w:ascii="Arial" w:hAnsi="Arial" w:cs="Arial"/>
          <w:sz w:val="24"/>
          <w:szCs w:val="24"/>
        </w:rPr>
        <w:t xml:space="preserve"> Evolución histórica de la </w:t>
      </w:r>
      <w:r w:rsidR="009A7E88" w:rsidRPr="000A1E99">
        <w:rPr>
          <w:rFonts w:ascii="Arial" w:hAnsi="Arial" w:cs="Arial"/>
          <w:sz w:val="24"/>
          <w:szCs w:val="24"/>
        </w:rPr>
        <w:t>Enfermería</w:t>
      </w:r>
      <w:r w:rsidRPr="000A1E99">
        <w:rPr>
          <w:rFonts w:ascii="Arial" w:hAnsi="Arial" w:cs="Arial"/>
          <w:sz w:val="24"/>
          <w:szCs w:val="24"/>
        </w:rPr>
        <w:t xml:space="preserve"> técnica en Cuba. </w:t>
      </w:r>
      <w:proofErr w:type="spellStart"/>
      <w:r w:rsidRPr="000A1E99">
        <w:rPr>
          <w:rFonts w:ascii="Arial" w:hAnsi="Arial" w:cs="Arial"/>
          <w:sz w:val="24"/>
          <w:szCs w:val="24"/>
        </w:rPr>
        <w:t>Rev</w:t>
      </w:r>
      <w:proofErr w:type="spellEnd"/>
      <w:r w:rsidRPr="000A1E99">
        <w:rPr>
          <w:rFonts w:ascii="Arial" w:hAnsi="Arial" w:cs="Arial"/>
          <w:sz w:val="24"/>
          <w:szCs w:val="24"/>
        </w:rPr>
        <w:t xml:space="preserve"> Cubana Salud Publica</w:t>
      </w:r>
      <w:r w:rsidR="009A7E88">
        <w:rPr>
          <w:rFonts w:ascii="Arial" w:hAnsi="Arial" w:cs="Arial"/>
          <w:sz w:val="24"/>
          <w:szCs w:val="24"/>
        </w:rPr>
        <w:t>.</w:t>
      </w:r>
      <w:r w:rsidRPr="000A1E99">
        <w:rPr>
          <w:rFonts w:ascii="Arial" w:hAnsi="Arial" w:cs="Arial"/>
          <w:sz w:val="24"/>
          <w:szCs w:val="24"/>
        </w:rPr>
        <w:t xml:space="preserve"> 2020</w:t>
      </w:r>
      <w:r w:rsidR="009A7E88">
        <w:rPr>
          <w:rFonts w:ascii="Arial" w:hAnsi="Arial" w:cs="Arial"/>
          <w:sz w:val="24"/>
          <w:szCs w:val="24"/>
        </w:rPr>
        <w:t xml:space="preserve">; 46(2) </w:t>
      </w:r>
      <w:r w:rsidR="009A7E88" w:rsidRPr="009A7E88">
        <w:rPr>
          <w:rFonts w:ascii="Arial" w:hAnsi="Arial" w:cs="Arial"/>
          <w:sz w:val="24"/>
          <w:szCs w:val="24"/>
        </w:rPr>
        <w:t>https://www.scielosp.org/j/rcsp/i/2020.v46n2/</w:t>
      </w:r>
    </w:p>
    <w:p w14:paraId="350868EB" w14:textId="77777777" w:rsidR="004E3226" w:rsidRPr="000A1E99" w:rsidRDefault="004E3226" w:rsidP="00A55923">
      <w:pPr>
        <w:pStyle w:val="Textonotaalfinal"/>
        <w:spacing w:line="240" w:lineRule="auto"/>
        <w:rPr>
          <w:lang w:val="es-CU"/>
        </w:rPr>
      </w:pPr>
    </w:p>
  </w:endnote>
  <w:endnote w:id="14">
    <w:p w14:paraId="4D276D1C" w14:textId="057A5022" w:rsidR="004E3226" w:rsidRPr="000A1E99" w:rsidRDefault="004E3226" w:rsidP="000A1E99">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Esperón M, Martínez N</w:t>
      </w:r>
      <w:r w:rsidR="009A7E88">
        <w:rPr>
          <w:rFonts w:ascii="Arial" w:hAnsi="Arial" w:cs="Arial"/>
          <w:sz w:val="24"/>
          <w:szCs w:val="24"/>
        </w:rPr>
        <w:t>.</w:t>
      </w:r>
      <w:r w:rsidRPr="000A1E99">
        <w:rPr>
          <w:rFonts w:ascii="Arial" w:hAnsi="Arial" w:cs="Arial"/>
          <w:sz w:val="24"/>
          <w:szCs w:val="24"/>
        </w:rPr>
        <w:t xml:space="preserve"> Interdisciplinariedad en </w:t>
      </w:r>
      <w:r w:rsidR="009A7E88" w:rsidRPr="000A1E99">
        <w:rPr>
          <w:rFonts w:ascii="Arial" w:hAnsi="Arial" w:cs="Arial"/>
          <w:sz w:val="24"/>
          <w:szCs w:val="24"/>
        </w:rPr>
        <w:t>Enfermería</w:t>
      </w:r>
      <w:r w:rsidRPr="000A1E99">
        <w:rPr>
          <w:rFonts w:ascii="Arial" w:hAnsi="Arial" w:cs="Arial"/>
          <w:sz w:val="24"/>
          <w:szCs w:val="24"/>
        </w:rPr>
        <w:t xml:space="preserve"> retos actuales.</w:t>
      </w:r>
      <w:r w:rsidR="009A7E88">
        <w:rPr>
          <w:rFonts w:ascii="Arial" w:hAnsi="Arial" w:cs="Arial"/>
          <w:sz w:val="24"/>
          <w:szCs w:val="24"/>
        </w:rPr>
        <w:t xml:space="preserve"> </w:t>
      </w:r>
      <w:proofErr w:type="spellStart"/>
      <w:r w:rsidRPr="000A1E99">
        <w:rPr>
          <w:rFonts w:ascii="Arial" w:hAnsi="Arial" w:cs="Arial"/>
          <w:sz w:val="24"/>
          <w:szCs w:val="24"/>
        </w:rPr>
        <w:t>Cienc</w:t>
      </w:r>
      <w:proofErr w:type="spellEnd"/>
      <w:r w:rsidRPr="000A1E99">
        <w:rPr>
          <w:rFonts w:ascii="Arial" w:hAnsi="Arial" w:cs="Arial"/>
          <w:sz w:val="24"/>
          <w:szCs w:val="24"/>
        </w:rPr>
        <w:t xml:space="preserve"> </w:t>
      </w:r>
      <w:proofErr w:type="spellStart"/>
      <w:r w:rsidRPr="000A1E99">
        <w:rPr>
          <w:rFonts w:ascii="Arial" w:hAnsi="Arial" w:cs="Arial"/>
          <w:sz w:val="24"/>
          <w:szCs w:val="24"/>
        </w:rPr>
        <w:t>Enferm</w:t>
      </w:r>
      <w:proofErr w:type="spellEnd"/>
      <w:r w:rsidR="009A7E88">
        <w:rPr>
          <w:rFonts w:ascii="Arial" w:hAnsi="Arial" w:cs="Arial"/>
          <w:sz w:val="24"/>
          <w:szCs w:val="24"/>
        </w:rPr>
        <w:t xml:space="preserve">. </w:t>
      </w:r>
      <w:r w:rsidRPr="000A1E99">
        <w:rPr>
          <w:rFonts w:ascii="Arial" w:hAnsi="Arial" w:cs="Arial"/>
          <w:sz w:val="24"/>
          <w:szCs w:val="24"/>
        </w:rPr>
        <w:t>2022</w:t>
      </w:r>
      <w:r w:rsidR="009A7E88" w:rsidRPr="009A7E88">
        <w:t xml:space="preserve"> </w:t>
      </w:r>
      <w:r w:rsidR="00D2475E">
        <w:t xml:space="preserve">;  </w:t>
      </w:r>
      <w:r w:rsidR="00D2475E" w:rsidRPr="00D2475E">
        <w:rPr>
          <w:rFonts w:ascii="Arial" w:hAnsi="Arial" w:cs="Arial"/>
          <w:sz w:val="24"/>
          <w:szCs w:val="24"/>
        </w:rPr>
        <w:t>28(2)</w:t>
      </w:r>
      <w:r w:rsidR="00D2475E">
        <w:t xml:space="preserve"> </w:t>
      </w:r>
      <w:r w:rsidR="009A7E88" w:rsidRPr="009A7E88">
        <w:rPr>
          <w:rFonts w:ascii="Arial" w:hAnsi="Arial" w:cs="Arial"/>
          <w:sz w:val="24"/>
          <w:szCs w:val="24"/>
        </w:rPr>
        <w:t>https://www.scielo.cl/scielo.php?script=sci_issuetoc&amp;pid=0717-955320220001&amp;lng=es</w:t>
      </w:r>
    </w:p>
    <w:p w14:paraId="7C91B03F" w14:textId="77777777" w:rsidR="004E3226" w:rsidRPr="000A1E99" w:rsidRDefault="004E3226" w:rsidP="00A55923">
      <w:pPr>
        <w:pStyle w:val="Textonotaalfinal"/>
        <w:spacing w:line="240" w:lineRule="auto"/>
        <w:rPr>
          <w:lang w:val="es-ES"/>
        </w:rPr>
      </w:pPr>
    </w:p>
  </w:endnote>
  <w:endnote w:id="15">
    <w:p w14:paraId="6FED3062" w14:textId="77777777" w:rsidR="009D755F" w:rsidRPr="000A1E99" w:rsidRDefault="009D755F" w:rsidP="000A1E99">
      <w:pPr>
        <w:spacing w:line="240" w:lineRule="auto"/>
        <w:jc w:val="both"/>
        <w:rPr>
          <w:rFonts w:ascii="Arial" w:hAnsi="Arial" w:cs="Arial"/>
          <w:sz w:val="24"/>
          <w:szCs w:val="24"/>
        </w:rPr>
      </w:pPr>
      <w:r w:rsidRPr="000A1E99">
        <w:rPr>
          <w:rStyle w:val="Refdenotaalfinal"/>
          <w:rFonts w:ascii="Arial" w:hAnsi="Arial" w:cs="Arial"/>
          <w:sz w:val="24"/>
          <w:szCs w:val="24"/>
          <w:vertAlign w:val="baseline"/>
        </w:rPr>
        <w:endnoteRef/>
      </w:r>
      <w:r w:rsidRPr="000A1E99">
        <w:rPr>
          <w:rFonts w:ascii="Arial" w:hAnsi="Arial" w:cs="Arial"/>
          <w:sz w:val="24"/>
          <w:szCs w:val="24"/>
        </w:rPr>
        <w:t xml:space="preserve"> Modelo del profesional. </w:t>
      </w:r>
      <w:r w:rsidRPr="000A1E99">
        <w:rPr>
          <w:rFonts w:ascii="Arial" w:hAnsi="Arial" w:cs="Arial"/>
          <w:spacing w:val="-2"/>
          <w:sz w:val="24"/>
          <w:szCs w:val="24"/>
        </w:rPr>
        <w:t xml:space="preserve">Diseño curricular para la formación de técnico en </w:t>
      </w:r>
      <w:proofErr w:type="spellStart"/>
      <w:r w:rsidRPr="000A1E99">
        <w:rPr>
          <w:rFonts w:ascii="Arial" w:hAnsi="Arial" w:cs="Arial"/>
          <w:spacing w:val="-2"/>
          <w:sz w:val="24"/>
          <w:szCs w:val="24"/>
        </w:rPr>
        <w:t>enfermería,La</w:t>
      </w:r>
      <w:proofErr w:type="spellEnd"/>
      <w:r w:rsidRPr="000A1E99">
        <w:rPr>
          <w:rFonts w:ascii="Arial" w:hAnsi="Arial" w:cs="Arial"/>
          <w:spacing w:val="-2"/>
          <w:sz w:val="24"/>
          <w:szCs w:val="24"/>
        </w:rPr>
        <w:t xml:space="preserve"> Habana MINSAP 2009</w:t>
      </w:r>
    </w:p>
    <w:p w14:paraId="11EE1C8C" w14:textId="79661529" w:rsidR="009D755F" w:rsidRPr="000A1E99" w:rsidRDefault="009D755F" w:rsidP="00A55923">
      <w:pPr>
        <w:pStyle w:val="Textonotaalfinal"/>
        <w:spacing w:line="240" w:lineRule="auto"/>
        <w:rPr>
          <w:lang w:val="es-ES"/>
        </w:rPr>
      </w:pPr>
    </w:p>
  </w:endnote>
  <w:endnote w:id="16">
    <w:p w14:paraId="7631951E" w14:textId="35744479" w:rsidR="00214A68" w:rsidRDefault="00214A68" w:rsidP="00A55923">
      <w:pPr>
        <w:pStyle w:val="Textonotaalfinal"/>
        <w:spacing w:line="240" w:lineRule="auto"/>
        <w:rPr>
          <w:lang w:val="es-CU"/>
        </w:rPr>
      </w:pPr>
      <w:r w:rsidRPr="000A1E99">
        <w:rPr>
          <w:rStyle w:val="Refdenotaalfinal"/>
          <w:vertAlign w:val="baseline"/>
        </w:rPr>
        <w:endnoteRef/>
      </w:r>
      <w:r w:rsidRPr="000A1E99">
        <w:t xml:space="preserve"> </w:t>
      </w:r>
      <w:r w:rsidRPr="000A1E99">
        <w:rPr>
          <w:lang w:val="es-CU"/>
        </w:rPr>
        <w:t>Montenegro, A. (2003). Evaluación del desempeño docente: fundamentos, modelos e instrumentos. Bogotá: Cooperativa Editorial Magisterio.</w:t>
      </w:r>
    </w:p>
    <w:p w14:paraId="76F7701A" w14:textId="77777777" w:rsidR="00E62A67" w:rsidRPr="000A1E99" w:rsidRDefault="00E62A67" w:rsidP="00A55923">
      <w:pPr>
        <w:pStyle w:val="Textonotaalfinal"/>
        <w:spacing w:line="240" w:lineRule="auto"/>
        <w:rPr>
          <w:lang w:val="es-CU"/>
        </w:rPr>
      </w:pPr>
    </w:p>
  </w:endnote>
  <w:endnote w:id="17">
    <w:p w14:paraId="2F48558A" w14:textId="1DF8EA6B" w:rsidR="00214A68" w:rsidRDefault="00214A68" w:rsidP="00A55923">
      <w:pPr>
        <w:pStyle w:val="Textonotaalfinal"/>
        <w:spacing w:line="240" w:lineRule="auto"/>
      </w:pPr>
      <w:r w:rsidRPr="000A1E99">
        <w:rPr>
          <w:rStyle w:val="Refdenotaalfinal"/>
          <w:vertAlign w:val="baseline"/>
        </w:rPr>
        <w:endnoteRef/>
      </w:r>
      <w:r w:rsidRPr="000A1E99">
        <w:t xml:space="preserve"> Castro R. </w:t>
      </w:r>
      <w:hyperlink r:id="rId2" w:history="1">
        <w:r w:rsidRPr="000A1E99">
          <w:rPr>
            <w:rStyle w:val="Hipervnculo"/>
          </w:rPr>
          <w:t xml:space="preserve"> Los docentes en México: Informe 2015. </w:t>
        </w:r>
        <w:r w:rsidRPr="000A1E99">
          <w:rPr>
            <w:rStyle w:val="Hipervnculo"/>
            <w:lang w:val="es-CU"/>
          </w:rPr>
          <w:t>https://www.educacionfutura.org/wp-content/uploads/2015/05/Los_docentes_en_Mexico._Informe_2015_1.pdf rme_2015_1.pdf</w:t>
        </w:r>
      </w:hyperlink>
    </w:p>
    <w:p w14:paraId="14D9BA1C" w14:textId="77777777" w:rsidR="00E62A67" w:rsidRPr="000A1E99" w:rsidRDefault="00E62A67" w:rsidP="00A55923">
      <w:pPr>
        <w:pStyle w:val="Textonotaalfinal"/>
        <w:spacing w:line="240" w:lineRule="auto"/>
        <w:rPr>
          <w:lang w:val="es-CU"/>
        </w:rPr>
      </w:pPr>
    </w:p>
  </w:endnote>
  <w:endnote w:id="18">
    <w:p w14:paraId="51BC3D24" w14:textId="7CCC3D3B" w:rsidR="00580EB8" w:rsidRPr="000A1E99" w:rsidRDefault="00580EB8" w:rsidP="00A55923">
      <w:pPr>
        <w:pStyle w:val="Textonotaalfinal"/>
        <w:spacing w:line="240" w:lineRule="auto"/>
        <w:rPr>
          <w:lang w:val="es-CU"/>
        </w:rPr>
      </w:pPr>
      <w:r w:rsidRPr="000A1E99">
        <w:rPr>
          <w:rStyle w:val="Refdenotaalfinal"/>
          <w:vertAlign w:val="baseline"/>
        </w:rPr>
        <w:endnoteRef/>
      </w:r>
      <w:r w:rsidRPr="000A1E99">
        <w:t xml:space="preserve"> </w:t>
      </w:r>
      <w:r w:rsidRPr="000A1E99">
        <w:rPr>
          <w:lang w:val="es-CU"/>
        </w:rPr>
        <w:t xml:space="preserve">Ortiz García Martha, Borges Oquendo Lourdes de la Caridad, Rodríguez Ribalta Isis, </w:t>
      </w:r>
      <w:proofErr w:type="spellStart"/>
      <w:r w:rsidRPr="000A1E99">
        <w:rPr>
          <w:lang w:val="es-CU"/>
        </w:rPr>
        <w:t>Sardiñas</w:t>
      </w:r>
      <w:proofErr w:type="spellEnd"/>
      <w:r w:rsidRPr="000A1E99">
        <w:rPr>
          <w:lang w:val="es-CU"/>
        </w:rPr>
        <w:t xml:space="preserve"> Arce María Elena, Balado Sansón Rogelio. Modelo pedagógico para el mejoramiento del desempeño docente con enfoque de competencias en la especialidad de pediatría. </w:t>
      </w:r>
      <w:proofErr w:type="spellStart"/>
      <w:r w:rsidRPr="000A1E99">
        <w:rPr>
          <w:lang w:val="es-CU"/>
        </w:rPr>
        <w:t>Rev</w:t>
      </w:r>
      <w:proofErr w:type="spellEnd"/>
      <w:r w:rsidRPr="000A1E99">
        <w:rPr>
          <w:lang w:val="es-CU"/>
        </w:rPr>
        <w:t xml:space="preserve"> </w:t>
      </w:r>
      <w:proofErr w:type="spellStart"/>
      <w:r w:rsidRPr="000A1E99">
        <w:rPr>
          <w:lang w:val="es-CU"/>
        </w:rPr>
        <w:t>haban</w:t>
      </w:r>
      <w:proofErr w:type="spellEnd"/>
      <w:r w:rsidRPr="000A1E99">
        <w:rPr>
          <w:lang w:val="es-CU"/>
        </w:rPr>
        <w:t xml:space="preserve"> </w:t>
      </w:r>
      <w:proofErr w:type="spellStart"/>
      <w:r w:rsidRPr="000A1E99">
        <w:rPr>
          <w:lang w:val="es-CU"/>
        </w:rPr>
        <w:t>cienc</w:t>
      </w:r>
      <w:proofErr w:type="spellEnd"/>
      <w:r w:rsidRPr="000A1E99">
        <w:rPr>
          <w:lang w:val="es-CU"/>
        </w:rPr>
        <w:t xml:space="preserve"> </w:t>
      </w:r>
      <w:proofErr w:type="spellStart"/>
      <w:proofErr w:type="gramStart"/>
      <w:r w:rsidRPr="000A1E99">
        <w:rPr>
          <w:lang w:val="es-CU"/>
        </w:rPr>
        <w:t>méd</w:t>
      </w:r>
      <w:proofErr w:type="spellEnd"/>
      <w:r w:rsidRPr="000A1E99">
        <w:rPr>
          <w:lang w:val="es-CU"/>
        </w:rPr>
        <w:t>  [</w:t>
      </w:r>
      <w:proofErr w:type="gramEnd"/>
      <w:r w:rsidRPr="000A1E99">
        <w:rPr>
          <w:lang w:val="es-CU"/>
        </w:rPr>
        <w:t xml:space="preserve">Internet]. </w:t>
      </w:r>
      <w:proofErr w:type="gramStart"/>
      <w:r w:rsidRPr="000A1E99">
        <w:rPr>
          <w:lang w:val="es-CU"/>
        </w:rPr>
        <w:t>2018  Feb</w:t>
      </w:r>
      <w:proofErr w:type="gramEnd"/>
      <w:r w:rsidRPr="000A1E99">
        <w:rPr>
          <w:lang w:val="es-CU"/>
        </w:rPr>
        <w:t xml:space="preserve"> [</w:t>
      </w:r>
      <w:proofErr w:type="gramStart"/>
      <w:r w:rsidRPr="000A1E99">
        <w:rPr>
          <w:lang w:val="es-CU"/>
        </w:rPr>
        <w:t>citado  2025</w:t>
      </w:r>
      <w:proofErr w:type="gramEnd"/>
      <w:r w:rsidRPr="000A1E99">
        <w:rPr>
          <w:lang w:val="es-CU"/>
        </w:rPr>
        <w:t xml:space="preserve">  </w:t>
      </w:r>
      <w:proofErr w:type="gramStart"/>
      <w:r w:rsidRPr="000A1E99">
        <w:rPr>
          <w:lang w:val="es-CU"/>
        </w:rPr>
        <w:t>Oct  24] ;</w:t>
      </w:r>
      <w:proofErr w:type="gramEnd"/>
      <w:r w:rsidRPr="000A1E99">
        <w:rPr>
          <w:lang w:val="es-CU"/>
        </w:rPr>
        <w:t xml:space="preserve">  </w:t>
      </w:r>
      <w:proofErr w:type="gramStart"/>
      <w:r w:rsidRPr="000A1E99">
        <w:rPr>
          <w:lang w:val="es-CU"/>
        </w:rPr>
        <w:t>17( 1</w:t>
      </w:r>
      <w:proofErr w:type="gramEnd"/>
      <w:r w:rsidRPr="000A1E99">
        <w:rPr>
          <w:lang w:val="es-CU"/>
        </w:rPr>
        <w:t xml:space="preserve"> ): 129-143. Disponible en: </w:t>
      </w:r>
      <w:hyperlink r:id="rId3" w:history="1">
        <w:r w:rsidR="00B06C09" w:rsidRPr="000A1E99">
          <w:rPr>
            <w:rStyle w:val="Hipervnculo"/>
            <w:lang w:val="es-CU"/>
          </w:rPr>
          <w:t>http://scielo.sld.cu/scielo.php?script=sci_arttext&amp;pid=S1729-519X2018000100014&amp;lng=es</w:t>
        </w:r>
      </w:hyperlink>
    </w:p>
    <w:p w14:paraId="42528930" w14:textId="77777777" w:rsidR="00B06C09" w:rsidRDefault="00B06C09">
      <w:pPr>
        <w:pStyle w:val="Textonotaalfinal"/>
        <w:rPr>
          <w:lang w:val="es-CU"/>
        </w:rPr>
      </w:pPr>
    </w:p>
    <w:p w14:paraId="129823BB" w14:textId="77777777" w:rsidR="00B06C09" w:rsidRDefault="00B06C09">
      <w:pPr>
        <w:pStyle w:val="Textonotaalfinal"/>
        <w:rPr>
          <w:lang w:val="es-CU"/>
        </w:rPr>
      </w:pPr>
    </w:p>
    <w:p w14:paraId="10AA6FA6" w14:textId="77777777" w:rsidR="00B06C09" w:rsidRDefault="00B06C09">
      <w:pPr>
        <w:pStyle w:val="Textonotaalfinal"/>
        <w:rPr>
          <w:lang w:val="es-CU"/>
        </w:rPr>
      </w:pPr>
    </w:p>
    <w:p w14:paraId="4FEC1431" w14:textId="77777777" w:rsidR="00B06C09" w:rsidRPr="004546AB" w:rsidRDefault="00B06C09" w:rsidP="00B06C09">
      <w:pPr>
        <w:spacing w:after="0" w:line="240" w:lineRule="auto"/>
        <w:jc w:val="both"/>
        <w:rPr>
          <w:rFonts w:ascii="Arial" w:hAnsi="Arial" w:cs="Arial"/>
          <w:sz w:val="20"/>
          <w:szCs w:val="20"/>
        </w:rPr>
      </w:pPr>
      <w:bookmarkStart w:id="5" w:name="_Hlk174032006"/>
      <w:r>
        <w:rPr>
          <w:rFonts w:ascii="Arial" w:hAnsi="Arial" w:cs="Arial"/>
          <w:sz w:val="20"/>
          <w:szCs w:val="20"/>
        </w:rPr>
        <w:t>Recibido: 3 de junio de 2025</w:t>
      </w:r>
    </w:p>
    <w:p w14:paraId="2ECF7FC2" w14:textId="77777777" w:rsidR="00B06C09" w:rsidRPr="004546AB" w:rsidRDefault="00B06C09" w:rsidP="00B06C09">
      <w:pPr>
        <w:spacing w:after="0" w:line="240" w:lineRule="auto"/>
        <w:jc w:val="both"/>
        <w:rPr>
          <w:rFonts w:ascii="Arial" w:hAnsi="Arial" w:cs="Arial"/>
          <w:sz w:val="20"/>
          <w:szCs w:val="20"/>
        </w:rPr>
      </w:pPr>
      <w:r w:rsidRPr="004546AB">
        <w:rPr>
          <w:rFonts w:ascii="Arial" w:hAnsi="Arial" w:cs="Arial"/>
          <w:sz w:val="20"/>
          <w:szCs w:val="20"/>
        </w:rPr>
        <w:t xml:space="preserve">Aceptado: </w:t>
      </w:r>
      <w:r>
        <w:rPr>
          <w:rFonts w:ascii="Arial" w:hAnsi="Arial" w:cs="Arial"/>
          <w:sz w:val="20"/>
          <w:szCs w:val="20"/>
        </w:rPr>
        <w:t>1</w:t>
      </w:r>
      <w:r w:rsidRPr="004546AB">
        <w:rPr>
          <w:rFonts w:ascii="Arial" w:hAnsi="Arial" w:cs="Arial"/>
          <w:sz w:val="20"/>
          <w:szCs w:val="20"/>
        </w:rPr>
        <w:t xml:space="preserve">2 de </w:t>
      </w:r>
      <w:r>
        <w:rPr>
          <w:rFonts w:ascii="Arial" w:hAnsi="Arial" w:cs="Arial"/>
          <w:sz w:val="20"/>
          <w:szCs w:val="20"/>
        </w:rPr>
        <w:t xml:space="preserve">setiembre </w:t>
      </w:r>
      <w:r w:rsidRPr="004546AB">
        <w:rPr>
          <w:rFonts w:ascii="Arial" w:hAnsi="Arial" w:cs="Arial"/>
          <w:sz w:val="20"/>
          <w:szCs w:val="20"/>
        </w:rPr>
        <w:t>de 20</w:t>
      </w:r>
      <w:r>
        <w:rPr>
          <w:rFonts w:ascii="Arial" w:hAnsi="Arial" w:cs="Arial"/>
          <w:sz w:val="20"/>
          <w:szCs w:val="20"/>
        </w:rPr>
        <w:t>25</w:t>
      </w:r>
    </w:p>
    <w:p w14:paraId="6964F4CA" w14:textId="77777777" w:rsidR="00B06C09" w:rsidRDefault="00B06C09" w:rsidP="00B06C09">
      <w:pPr>
        <w:spacing w:line="240" w:lineRule="auto"/>
        <w:jc w:val="both"/>
        <w:rPr>
          <w:rFonts w:ascii="Arial" w:hAnsi="Arial" w:cs="Arial"/>
          <w:b/>
          <w:sz w:val="24"/>
          <w:szCs w:val="24"/>
        </w:rPr>
      </w:pPr>
    </w:p>
    <w:p w14:paraId="610FD5E1" w14:textId="77777777" w:rsidR="00B06C09" w:rsidRDefault="00B06C09" w:rsidP="00B06C09">
      <w:pPr>
        <w:spacing w:line="240" w:lineRule="auto"/>
        <w:jc w:val="both"/>
        <w:rPr>
          <w:rFonts w:ascii="Arial" w:hAnsi="Arial" w:cs="Arial"/>
          <w:b/>
          <w:sz w:val="24"/>
          <w:szCs w:val="24"/>
        </w:rPr>
      </w:pPr>
    </w:p>
    <w:p w14:paraId="378CF32D" w14:textId="77777777" w:rsidR="00B06C09" w:rsidRPr="00D66E42" w:rsidRDefault="00B06C09" w:rsidP="00B06C09">
      <w:pPr>
        <w:spacing w:after="0" w:line="240" w:lineRule="auto"/>
        <w:jc w:val="both"/>
        <w:rPr>
          <w:rFonts w:ascii="Arial" w:hAnsi="Arial" w:cs="Arial"/>
          <w:sz w:val="20"/>
          <w:szCs w:val="20"/>
        </w:rPr>
      </w:pPr>
      <w:r w:rsidRPr="00D66E42">
        <w:rPr>
          <w:rFonts w:ascii="Arial" w:hAnsi="Arial" w:cs="Arial"/>
          <w:sz w:val="20"/>
          <w:szCs w:val="20"/>
        </w:rPr>
        <w:t xml:space="preserve">El (los) autor(es) de este artículo declara(n) que: </w:t>
      </w:r>
    </w:p>
    <w:p w14:paraId="3559E867" w14:textId="77777777" w:rsidR="00B06C09" w:rsidRPr="00D66E42" w:rsidRDefault="00B06C09" w:rsidP="00B06C09">
      <w:pPr>
        <w:spacing w:after="0" w:line="240" w:lineRule="auto"/>
        <w:jc w:val="both"/>
        <w:rPr>
          <w:rFonts w:ascii="Arial" w:hAnsi="Arial" w:cs="Arial"/>
          <w:sz w:val="20"/>
          <w:szCs w:val="20"/>
        </w:rPr>
      </w:pPr>
    </w:p>
    <w:p w14:paraId="55359634" w14:textId="77777777" w:rsidR="00B06C09" w:rsidRPr="00D66E42" w:rsidRDefault="00B06C09" w:rsidP="00B06C09">
      <w:pPr>
        <w:spacing w:after="0" w:line="240" w:lineRule="auto"/>
        <w:jc w:val="both"/>
        <w:rPr>
          <w:rFonts w:ascii="Arial" w:hAnsi="Arial" w:cs="Arial"/>
          <w:sz w:val="20"/>
          <w:szCs w:val="20"/>
        </w:rPr>
      </w:pPr>
      <w:r w:rsidRPr="00093628">
        <w:rPr>
          <w:rFonts w:ascii="Arial" w:hAnsi="Arial" w:cs="Arial"/>
          <w:sz w:val="20"/>
          <w:szCs w:val="20"/>
          <w:u w:val="single"/>
        </w:rPr>
        <w:t xml:space="preserve">X </w:t>
      </w:r>
      <w:r w:rsidRPr="00D66E42">
        <w:rPr>
          <w:rFonts w:ascii="Arial" w:hAnsi="Arial" w:cs="Arial"/>
          <w:sz w:val="20"/>
          <w:szCs w:val="20"/>
        </w:rPr>
        <w:t>Este trabajo es original e inédito, no ha sido enviado a otra revista o soporte para su publicación.</w:t>
      </w:r>
    </w:p>
    <w:p w14:paraId="03D01A1E" w14:textId="77777777" w:rsidR="00B06C09" w:rsidRPr="00D66E42" w:rsidRDefault="00B06C09" w:rsidP="00B06C09">
      <w:pPr>
        <w:spacing w:after="0" w:line="240" w:lineRule="auto"/>
        <w:jc w:val="both"/>
        <w:rPr>
          <w:rFonts w:ascii="Arial" w:hAnsi="Arial" w:cs="Arial"/>
          <w:sz w:val="20"/>
          <w:szCs w:val="20"/>
        </w:rPr>
      </w:pPr>
      <w:r w:rsidRPr="00093628">
        <w:rPr>
          <w:rFonts w:ascii="Arial" w:hAnsi="Arial" w:cs="Arial"/>
          <w:sz w:val="20"/>
          <w:szCs w:val="20"/>
          <w:u w:val="single"/>
        </w:rPr>
        <w:t>X</w:t>
      </w:r>
      <w:r w:rsidRPr="00D66E42">
        <w:rPr>
          <w:rFonts w:ascii="Arial" w:hAnsi="Arial" w:cs="Arial"/>
          <w:sz w:val="20"/>
          <w:szCs w:val="20"/>
        </w:rPr>
        <w:t xml:space="preserve"> Está(n) conforme(s) con las prácticas de comunicación de Ciencia Abierta.</w:t>
      </w:r>
    </w:p>
    <w:p w14:paraId="6186A07A" w14:textId="77777777" w:rsidR="00B06C09" w:rsidRDefault="00B06C09" w:rsidP="00B06C09">
      <w:pPr>
        <w:spacing w:after="0" w:line="240" w:lineRule="auto"/>
        <w:jc w:val="both"/>
        <w:rPr>
          <w:rFonts w:ascii="Arial" w:hAnsi="Arial" w:cs="Arial"/>
          <w:sz w:val="20"/>
          <w:szCs w:val="20"/>
        </w:rPr>
      </w:pPr>
      <w:r w:rsidRPr="00093628">
        <w:rPr>
          <w:rFonts w:ascii="Arial" w:hAnsi="Arial" w:cs="Arial"/>
          <w:sz w:val="20"/>
          <w:szCs w:val="20"/>
          <w:u w:val="single"/>
        </w:rPr>
        <w:t>X</w:t>
      </w:r>
      <w:r w:rsidRPr="00D66E42">
        <w:rPr>
          <w:rFonts w:ascii="Arial" w:hAnsi="Arial" w:cs="Arial"/>
          <w:sz w:val="20"/>
          <w:szCs w:val="20"/>
        </w:rPr>
        <w:t xml:space="preserve"> Ha(n) participado en la organización, diseño y realización, así como en la interpretación de los resultados.</w:t>
      </w:r>
    </w:p>
    <w:p w14:paraId="04C74F47" w14:textId="77777777" w:rsidR="00B06C09" w:rsidRPr="00D66E42" w:rsidRDefault="00B06C09" w:rsidP="00B06C09">
      <w:pPr>
        <w:spacing w:after="0" w:line="240" w:lineRule="auto"/>
        <w:jc w:val="both"/>
        <w:rPr>
          <w:rFonts w:ascii="Arial" w:hAnsi="Arial" w:cs="Arial"/>
          <w:sz w:val="20"/>
          <w:szCs w:val="20"/>
        </w:rPr>
      </w:pPr>
      <w:r w:rsidRPr="00093628">
        <w:rPr>
          <w:rFonts w:ascii="Arial" w:hAnsi="Arial" w:cs="Arial"/>
          <w:sz w:val="20"/>
          <w:szCs w:val="20"/>
          <w:u w:val="single"/>
        </w:rPr>
        <w:t>X</w:t>
      </w:r>
      <w:r>
        <w:rPr>
          <w:rFonts w:ascii="Arial" w:hAnsi="Arial" w:cs="Arial"/>
          <w:sz w:val="20"/>
          <w:szCs w:val="20"/>
        </w:rPr>
        <w:t xml:space="preserve"> </w:t>
      </w:r>
      <w:r w:rsidRPr="00D66E42">
        <w:rPr>
          <w:rFonts w:ascii="Arial" w:hAnsi="Arial" w:cs="Arial"/>
          <w:sz w:val="20"/>
          <w:szCs w:val="20"/>
        </w:rPr>
        <w:t>Luego de la revisión del trabajo, su publicación en la revista Pedagogía Profesional.</w:t>
      </w:r>
    </w:p>
    <w:p w14:paraId="6D38F9EF" w14:textId="77777777" w:rsidR="00B06C09" w:rsidRDefault="00B06C09" w:rsidP="00B06C09">
      <w:pPr>
        <w:spacing w:line="240" w:lineRule="auto"/>
        <w:jc w:val="both"/>
        <w:rPr>
          <w:rFonts w:ascii="Arial" w:hAnsi="Arial" w:cs="Arial"/>
          <w:b/>
          <w:sz w:val="24"/>
          <w:szCs w:val="24"/>
        </w:rPr>
      </w:pPr>
      <w:r w:rsidRPr="00093628">
        <w:rPr>
          <w:rFonts w:ascii="Arial" w:hAnsi="Arial" w:cs="Arial"/>
          <w:sz w:val="20"/>
          <w:szCs w:val="20"/>
          <w:u w:val="single"/>
        </w:rPr>
        <w:t>X</w:t>
      </w:r>
      <w:r w:rsidRPr="00D66E42">
        <w:rPr>
          <w:rFonts w:ascii="Arial" w:hAnsi="Arial" w:cs="Arial"/>
          <w:sz w:val="20"/>
          <w:szCs w:val="20"/>
        </w:rPr>
        <w:t xml:space="preserve"> NO HAY NINGUN CONFLICTO DE INTERÉS con otras personas o entidades</w:t>
      </w:r>
    </w:p>
    <w:bookmarkEnd w:id="5"/>
    <w:p w14:paraId="3DD926EF" w14:textId="77777777" w:rsidR="00B06C09" w:rsidRDefault="00B06C09" w:rsidP="00B06C09">
      <w:pPr>
        <w:rPr>
          <w:rFonts w:ascii="Arial" w:hAnsi="Arial" w:cs="Arial"/>
          <w:sz w:val="24"/>
          <w:szCs w:val="24"/>
        </w:rPr>
      </w:pPr>
    </w:p>
    <w:p w14:paraId="4A162DE9" w14:textId="77777777" w:rsidR="00B06C09" w:rsidRPr="00580EB8" w:rsidRDefault="00B06C09">
      <w:pPr>
        <w:pStyle w:val="Textonotaalfinal"/>
        <w:rPr>
          <w:lang w:val="es-C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BF73" w14:textId="77777777" w:rsidR="00AA74CD" w:rsidRDefault="00AA74CD" w:rsidP="00AA74CD">
      <w:pPr>
        <w:spacing w:after="0" w:line="240" w:lineRule="auto"/>
      </w:pPr>
      <w:r>
        <w:separator/>
      </w:r>
    </w:p>
  </w:footnote>
  <w:footnote w:type="continuationSeparator" w:id="0">
    <w:p w14:paraId="5D1EEB38" w14:textId="77777777" w:rsidR="00AA74CD" w:rsidRDefault="00AA74CD" w:rsidP="00AA7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4447" w14:textId="5955FDC9" w:rsidR="00AA74CD" w:rsidRDefault="00AA74CD" w:rsidP="00F13D72">
    <w:pPr>
      <w:autoSpaceDE w:val="0"/>
      <w:autoSpaceDN w:val="0"/>
      <w:adjustRightInd w:val="0"/>
      <w:spacing w:after="0"/>
      <w:rPr>
        <w:rFonts w:ascii="Arial" w:hAnsi="Arial" w:cs="Arial"/>
        <w:sz w:val="20"/>
        <w:szCs w:val="20"/>
      </w:rPr>
    </w:pPr>
    <w:r w:rsidRPr="003F5C43">
      <w:rPr>
        <w:rFonts w:ascii="Arial" w:hAnsi="Arial" w:cs="Arial"/>
        <w:sz w:val="20"/>
        <w:szCs w:val="20"/>
      </w:rPr>
      <w:t xml:space="preserve">Pedagogía Profesional               </w:t>
    </w:r>
    <w:r>
      <w:rPr>
        <w:rFonts w:ascii="Arial" w:hAnsi="Arial" w:cs="Arial"/>
        <w:sz w:val="20"/>
        <w:szCs w:val="20"/>
      </w:rPr>
      <w:t xml:space="preserve">         </w:t>
    </w:r>
    <w:r w:rsidRPr="00127C60">
      <w:rPr>
        <w:rFonts w:ascii="Arial" w:hAnsi="Arial" w:cs="Arial"/>
        <w:sz w:val="20"/>
        <w:szCs w:val="20"/>
      </w:rPr>
      <w:t xml:space="preserve">    </w:t>
    </w:r>
    <w:bookmarkStart w:id="6" w:name="_Hlk212123128"/>
    <w:r w:rsidRPr="00AA620D">
      <w:rPr>
        <w:rStyle w:val="nfasissutil1"/>
        <w:rFonts w:ascii="Arial" w:hAnsi="Arial" w:cs="Arial"/>
        <w:i w:val="0"/>
        <w:color w:val="000000"/>
        <w:sz w:val="20"/>
        <w:szCs w:val="20"/>
      </w:rPr>
      <w:t xml:space="preserve">volumen </w:t>
    </w:r>
    <w:r w:rsidRPr="00AA620D">
      <w:rPr>
        <w:rStyle w:val="nfasissutil1"/>
        <w:rFonts w:ascii="Arial" w:eastAsia="Yu Gothic Light" w:hAnsi="Arial" w:cs="Arial"/>
        <w:i w:val="0"/>
        <w:color w:val="000000"/>
        <w:sz w:val="20"/>
        <w:szCs w:val="20"/>
      </w:rPr>
      <w:t>2</w:t>
    </w:r>
    <w:r>
      <w:rPr>
        <w:rStyle w:val="nfasissutil1"/>
        <w:rFonts w:ascii="Arial" w:eastAsia="Yu Gothic Light" w:hAnsi="Arial" w:cs="Arial"/>
        <w:i w:val="0"/>
        <w:color w:val="000000"/>
        <w:sz w:val="20"/>
        <w:szCs w:val="20"/>
      </w:rPr>
      <w:t>3</w:t>
    </w:r>
    <w:r>
      <w:rPr>
        <w:rStyle w:val="nfasissutil1"/>
        <w:rFonts w:ascii="Arial" w:hAnsi="Arial" w:cs="Arial"/>
        <w:i w:val="0"/>
        <w:color w:val="000000"/>
        <w:sz w:val="20"/>
        <w:szCs w:val="20"/>
      </w:rPr>
      <w:t>, no.4</w:t>
    </w:r>
    <w:r w:rsidRPr="00AA620D">
      <w:rPr>
        <w:rStyle w:val="nfasissutil1"/>
        <w:rFonts w:ascii="Arial" w:hAnsi="Arial" w:cs="Arial"/>
        <w:i w:val="0"/>
        <w:color w:val="000000"/>
        <w:sz w:val="20"/>
        <w:szCs w:val="20"/>
      </w:rPr>
      <w:t xml:space="preserve">, </w:t>
    </w:r>
    <w:r>
      <w:rPr>
        <w:rStyle w:val="nfasissutil1"/>
        <w:rFonts w:ascii="Arial" w:hAnsi="Arial" w:cs="Arial"/>
        <w:i w:val="0"/>
        <w:color w:val="000000"/>
        <w:sz w:val="20"/>
        <w:szCs w:val="20"/>
      </w:rPr>
      <w:t>octubre - diciembre</w:t>
    </w:r>
    <w:r w:rsidRPr="00AA620D">
      <w:rPr>
        <w:rStyle w:val="nfasissutil1"/>
        <w:rFonts w:ascii="Arial" w:eastAsia="Yu Gothic Light" w:hAnsi="Arial" w:cs="Arial"/>
        <w:i w:val="0"/>
        <w:color w:val="000000"/>
        <w:sz w:val="20"/>
        <w:szCs w:val="20"/>
      </w:rPr>
      <w:t xml:space="preserve"> de 202</w:t>
    </w:r>
    <w:r>
      <w:rPr>
        <w:rStyle w:val="nfasissutil1"/>
        <w:rFonts w:ascii="Arial" w:eastAsia="Yu Gothic Light" w:hAnsi="Arial" w:cs="Arial"/>
        <w:i w:val="0"/>
        <w:color w:val="000000"/>
        <w:sz w:val="20"/>
        <w:szCs w:val="20"/>
      </w:rPr>
      <w:t>5</w:t>
    </w:r>
    <w:r w:rsidRPr="00044D08">
      <w:rPr>
        <w:rStyle w:val="nfasissutil1"/>
        <w:rFonts w:ascii="Arial" w:hAnsi="Arial" w:cs="Arial"/>
        <w:sz w:val="20"/>
        <w:szCs w:val="20"/>
      </w:rPr>
      <w:t xml:space="preserve">  </w:t>
    </w:r>
    <w:r w:rsidRPr="00044D08">
      <w:rPr>
        <w:rFonts w:ascii="Arial" w:hAnsi="Arial" w:cs="Arial"/>
        <w:sz w:val="20"/>
        <w:szCs w:val="20"/>
      </w:rPr>
      <w:t xml:space="preserve"> </w:t>
    </w:r>
    <w:bookmarkEnd w:id="6"/>
    <w:r w:rsidRPr="00044D08">
      <w:rPr>
        <w:rFonts w:ascii="Arial" w:hAnsi="Arial" w:cs="Arial"/>
        <w:sz w:val="20"/>
        <w:szCs w:val="20"/>
      </w:rPr>
      <w:t xml:space="preserve">   </w:t>
    </w:r>
    <w:r w:rsidRPr="00044D08">
      <w:t xml:space="preserve"> </w:t>
    </w:r>
    <w:r w:rsidRPr="00044D08">
      <w:rPr>
        <w:rFonts w:ascii="Arial" w:hAnsi="Arial" w:cs="Arial"/>
        <w:sz w:val="20"/>
        <w:szCs w:val="20"/>
      </w:rPr>
      <w:t xml:space="preserve">               </w:t>
    </w:r>
    <w:r w:rsidRPr="003F5C43">
      <w:rPr>
        <w:rFonts w:ascii="Arial" w:hAnsi="Arial" w:cs="Arial"/>
        <w:sz w:val="20"/>
        <w:szCs w:val="20"/>
      </w:rPr>
      <w:t>ISSN 1684-5765</w:t>
    </w:r>
  </w:p>
  <w:p w14:paraId="1A2C38E7" w14:textId="77777777" w:rsidR="00AA74CD" w:rsidRDefault="00AA74CD" w:rsidP="00F13D72">
    <w:pPr>
      <w:autoSpaceDE w:val="0"/>
      <w:autoSpaceDN w:val="0"/>
      <w:adjustRightInd w:val="0"/>
      <w:spacing w:after="0"/>
    </w:pPr>
    <w:r>
      <w:rPr>
        <w:noProof/>
        <w:lang w:eastAsia="es-ES"/>
      </w:rPr>
      <mc:AlternateContent>
        <mc:Choice Requires="wps">
          <w:drawing>
            <wp:anchor distT="4294967295" distB="4294967295" distL="114300" distR="114300" simplePos="0" relativeHeight="251659264" behindDoc="0" locked="0" layoutInCell="1" allowOverlap="1" wp14:anchorId="2D8FB8FB" wp14:editId="7DB83E76">
              <wp:simplePos x="0" y="0"/>
              <wp:positionH relativeFrom="column">
                <wp:posOffset>-7620</wp:posOffset>
              </wp:positionH>
              <wp:positionV relativeFrom="paragraph">
                <wp:posOffset>19049</wp:posOffset>
              </wp:positionV>
              <wp:extent cx="6760845" cy="0"/>
              <wp:effectExtent l="0" t="0" r="20955" b="19050"/>
              <wp:wrapNone/>
              <wp:docPr id="3"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16298B" id="_x0000_t32" coordsize="21600,21600" o:spt="32" o:oned="t" path="m,l21600,21600e" filled="f">
              <v:path arrowok="t" fillok="f" o:connecttype="none"/>
              <o:lock v:ext="edit" shapetype="t"/>
            </v:shapetype>
            <v:shape id="Conector recto de flecha 2" o:spid="_x0000_s1026" type="#_x0000_t32" style="position:absolute;margin-left:-.6pt;margin-top:1.5pt;width:532.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"/>
          </w:pict>
        </mc:Fallback>
      </mc:AlternateContent>
    </w:r>
  </w:p>
  <w:p w14:paraId="63E57A63" w14:textId="77777777" w:rsidR="00AA74CD" w:rsidRDefault="00AA7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6EB4"/>
    <w:multiLevelType w:val="hybridMultilevel"/>
    <w:tmpl w:val="79760B4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3DCD1DB4"/>
    <w:multiLevelType w:val="hybridMultilevel"/>
    <w:tmpl w:val="63D67CEC"/>
    <w:lvl w:ilvl="0" w:tplc="E96C830E">
      <w:start w:val="1"/>
      <w:numFmt w:val="decimal"/>
      <w:lvlText w:val="%1."/>
      <w:lvlJc w:val="left"/>
      <w:pPr>
        <w:ind w:left="4140" w:hanging="360"/>
      </w:pPr>
      <w:rPr>
        <w:b w:val="0"/>
        <w:sz w:val="24"/>
        <w:szCs w:val="24"/>
      </w:rPr>
    </w:lvl>
    <w:lvl w:ilvl="1" w:tplc="0C0A0019" w:tentative="1">
      <w:start w:val="1"/>
      <w:numFmt w:val="lowerLetter"/>
      <w:lvlText w:val="%2."/>
      <w:lvlJc w:val="left"/>
      <w:pPr>
        <w:ind w:left="5220" w:hanging="360"/>
      </w:pPr>
    </w:lvl>
    <w:lvl w:ilvl="2" w:tplc="0C0A001B" w:tentative="1">
      <w:start w:val="1"/>
      <w:numFmt w:val="lowerRoman"/>
      <w:lvlText w:val="%3."/>
      <w:lvlJc w:val="right"/>
      <w:pPr>
        <w:ind w:left="5940" w:hanging="180"/>
      </w:pPr>
    </w:lvl>
    <w:lvl w:ilvl="3" w:tplc="0C0A000F" w:tentative="1">
      <w:start w:val="1"/>
      <w:numFmt w:val="decimal"/>
      <w:lvlText w:val="%4."/>
      <w:lvlJc w:val="left"/>
      <w:pPr>
        <w:ind w:left="6660" w:hanging="360"/>
      </w:pPr>
    </w:lvl>
    <w:lvl w:ilvl="4" w:tplc="0C0A0019" w:tentative="1">
      <w:start w:val="1"/>
      <w:numFmt w:val="lowerLetter"/>
      <w:lvlText w:val="%5."/>
      <w:lvlJc w:val="left"/>
      <w:pPr>
        <w:ind w:left="7380" w:hanging="360"/>
      </w:pPr>
    </w:lvl>
    <w:lvl w:ilvl="5" w:tplc="0C0A001B" w:tentative="1">
      <w:start w:val="1"/>
      <w:numFmt w:val="lowerRoman"/>
      <w:lvlText w:val="%6."/>
      <w:lvlJc w:val="right"/>
      <w:pPr>
        <w:ind w:left="8100" w:hanging="180"/>
      </w:pPr>
    </w:lvl>
    <w:lvl w:ilvl="6" w:tplc="0C0A000F" w:tentative="1">
      <w:start w:val="1"/>
      <w:numFmt w:val="decimal"/>
      <w:lvlText w:val="%7."/>
      <w:lvlJc w:val="left"/>
      <w:pPr>
        <w:ind w:left="8820" w:hanging="360"/>
      </w:pPr>
    </w:lvl>
    <w:lvl w:ilvl="7" w:tplc="0C0A0019" w:tentative="1">
      <w:start w:val="1"/>
      <w:numFmt w:val="lowerLetter"/>
      <w:lvlText w:val="%8."/>
      <w:lvlJc w:val="left"/>
      <w:pPr>
        <w:ind w:left="9540" w:hanging="360"/>
      </w:pPr>
    </w:lvl>
    <w:lvl w:ilvl="8" w:tplc="0C0A001B" w:tentative="1">
      <w:start w:val="1"/>
      <w:numFmt w:val="lowerRoman"/>
      <w:lvlText w:val="%9."/>
      <w:lvlJc w:val="right"/>
      <w:pPr>
        <w:ind w:left="10260" w:hanging="180"/>
      </w:pPr>
    </w:lvl>
  </w:abstractNum>
  <w:abstractNum w:abstractNumId="2" w15:restartNumberingAfterBreak="0">
    <w:nsid w:val="4F53742F"/>
    <w:multiLevelType w:val="hybridMultilevel"/>
    <w:tmpl w:val="FDB0FB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7EF17C5"/>
    <w:multiLevelType w:val="hybridMultilevel"/>
    <w:tmpl w:val="FDB0F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D524C3"/>
    <w:multiLevelType w:val="hybridMultilevel"/>
    <w:tmpl w:val="FDB0FB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623CFD"/>
    <w:multiLevelType w:val="hybridMultilevel"/>
    <w:tmpl w:val="FDB0FB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1294449">
    <w:abstractNumId w:val="1"/>
  </w:num>
  <w:num w:numId="2" w16cid:durableId="156847119">
    <w:abstractNumId w:val="3"/>
  </w:num>
  <w:num w:numId="3" w16cid:durableId="2098937800">
    <w:abstractNumId w:val="4"/>
  </w:num>
  <w:num w:numId="4" w16cid:durableId="1990090446">
    <w:abstractNumId w:val="5"/>
  </w:num>
  <w:num w:numId="5" w16cid:durableId="2105105317">
    <w:abstractNumId w:val="2"/>
  </w:num>
  <w:num w:numId="6" w16cid:durableId="207469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E9"/>
    <w:rsid w:val="00011516"/>
    <w:rsid w:val="00012422"/>
    <w:rsid w:val="000126B3"/>
    <w:rsid w:val="00024626"/>
    <w:rsid w:val="00033329"/>
    <w:rsid w:val="00033577"/>
    <w:rsid w:val="00035900"/>
    <w:rsid w:val="000368EA"/>
    <w:rsid w:val="0004542B"/>
    <w:rsid w:val="00067CF4"/>
    <w:rsid w:val="000707C4"/>
    <w:rsid w:val="00092DCB"/>
    <w:rsid w:val="00095DEE"/>
    <w:rsid w:val="000A04A6"/>
    <w:rsid w:val="000A1E99"/>
    <w:rsid w:val="000A5747"/>
    <w:rsid w:val="000A75E4"/>
    <w:rsid w:val="000B07EC"/>
    <w:rsid w:val="000C018B"/>
    <w:rsid w:val="000C3881"/>
    <w:rsid w:val="000E262C"/>
    <w:rsid w:val="000E7C12"/>
    <w:rsid w:val="000E7CF5"/>
    <w:rsid w:val="000F461F"/>
    <w:rsid w:val="001134AD"/>
    <w:rsid w:val="00122525"/>
    <w:rsid w:val="00155C27"/>
    <w:rsid w:val="001568CD"/>
    <w:rsid w:val="001614F0"/>
    <w:rsid w:val="00181767"/>
    <w:rsid w:val="00195DAE"/>
    <w:rsid w:val="001C5B70"/>
    <w:rsid w:val="001D3CCF"/>
    <w:rsid w:val="001D54BF"/>
    <w:rsid w:val="00204F4D"/>
    <w:rsid w:val="0021473F"/>
    <w:rsid w:val="00214A68"/>
    <w:rsid w:val="00222AB5"/>
    <w:rsid w:val="00227221"/>
    <w:rsid w:val="00247E3C"/>
    <w:rsid w:val="002570A1"/>
    <w:rsid w:val="0027467B"/>
    <w:rsid w:val="00281BAD"/>
    <w:rsid w:val="00286714"/>
    <w:rsid w:val="00292252"/>
    <w:rsid w:val="002A7D60"/>
    <w:rsid w:val="002B14DF"/>
    <w:rsid w:val="002B4F4B"/>
    <w:rsid w:val="002B7A62"/>
    <w:rsid w:val="002C049D"/>
    <w:rsid w:val="002C05C6"/>
    <w:rsid w:val="002D365F"/>
    <w:rsid w:val="002D439C"/>
    <w:rsid w:val="002D47C6"/>
    <w:rsid w:val="002E0CAA"/>
    <w:rsid w:val="002E4C87"/>
    <w:rsid w:val="002E66BA"/>
    <w:rsid w:val="002F7C11"/>
    <w:rsid w:val="00315080"/>
    <w:rsid w:val="00327014"/>
    <w:rsid w:val="00353A3F"/>
    <w:rsid w:val="00360E26"/>
    <w:rsid w:val="00366C74"/>
    <w:rsid w:val="003767FC"/>
    <w:rsid w:val="003A2FFF"/>
    <w:rsid w:val="003A61E1"/>
    <w:rsid w:val="003B7BDA"/>
    <w:rsid w:val="003C2C25"/>
    <w:rsid w:val="003C6A26"/>
    <w:rsid w:val="003D6EB9"/>
    <w:rsid w:val="0040071F"/>
    <w:rsid w:val="0040518F"/>
    <w:rsid w:val="00410752"/>
    <w:rsid w:val="00413FB4"/>
    <w:rsid w:val="00415BF1"/>
    <w:rsid w:val="0042384F"/>
    <w:rsid w:val="00424CFE"/>
    <w:rsid w:val="00442494"/>
    <w:rsid w:val="00454110"/>
    <w:rsid w:val="004655BF"/>
    <w:rsid w:val="004704F3"/>
    <w:rsid w:val="0047294A"/>
    <w:rsid w:val="004776CF"/>
    <w:rsid w:val="00492DE9"/>
    <w:rsid w:val="004C13FA"/>
    <w:rsid w:val="004D214E"/>
    <w:rsid w:val="004E3226"/>
    <w:rsid w:val="004E4C3B"/>
    <w:rsid w:val="004F4134"/>
    <w:rsid w:val="00505F28"/>
    <w:rsid w:val="0051300F"/>
    <w:rsid w:val="00523B05"/>
    <w:rsid w:val="00536ED0"/>
    <w:rsid w:val="005650BF"/>
    <w:rsid w:val="00567802"/>
    <w:rsid w:val="00580EB8"/>
    <w:rsid w:val="00581210"/>
    <w:rsid w:val="00590B0C"/>
    <w:rsid w:val="005A3AB0"/>
    <w:rsid w:val="005A4F20"/>
    <w:rsid w:val="005B0443"/>
    <w:rsid w:val="005B4B8E"/>
    <w:rsid w:val="005B4F4A"/>
    <w:rsid w:val="005C05E8"/>
    <w:rsid w:val="005D162B"/>
    <w:rsid w:val="005D664A"/>
    <w:rsid w:val="005F281F"/>
    <w:rsid w:val="005F321E"/>
    <w:rsid w:val="0060427D"/>
    <w:rsid w:val="006214F6"/>
    <w:rsid w:val="0064645B"/>
    <w:rsid w:val="0065139F"/>
    <w:rsid w:val="006547AB"/>
    <w:rsid w:val="00660919"/>
    <w:rsid w:val="00671D84"/>
    <w:rsid w:val="00680B68"/>
    <w:rsid w:val="006817A1"/>
    <w:rsid w:val="00684D00"/>
    <w:rsid w:val="00684D17"/>
    <w:rsid w:val="006858F4"/>
    <w:rsid w:val="006A2677"/>
    <w:rsid w:val="006B19CB"/>
    <w:rsid w:val="006D3A55"/>
    <w:rsid w:val="007215CB"/>
    <w:rsid w:val="00751A2A"/>
    <w:rsid w:val="0076322B"/>
    <w:rsid w:val="00795407"/>
    <w:rsid w:val="007B25E2"/>
    <w:rsid w:val="007C0D0B"/>
    <w:rsid w:val="007C307A"/>
    <w:rsid w:val="007C4F14"/>
    <w:rsid w:val="007C51C8"/>
    <w:rsid w:val="007D22C1"/>
    <w:rsid w:val="007D56EE"/>
    <w:rsid w:val="007D60F3"/>
    <w:rsid w:val="007E7AD7"/>
    <w:rsid w:val="007F08BF"/>
    <w:rsid w:val="00811C53"/>
    <w:rsid w:val="008234D7"/>
    <w:rsid w:val="00832575"/>
    <w:rsid w:val="00836AB1"/>
    <w:rsid w:val="00837B3D"/>
    <w:rsid w:val="008440AC"/>
    <w:rsid w:val="00850506"/>
    <w:rsid w:val="00857E29"/>
    <w:rsid w:val="008604F5"/>
    <w:rsid w:val="00873C3E"/>
    <w:rsid w:val="00892A4D"/>
    <w:rsid w:val="008B5442"/>
    <w:rsid w:val="008D704B"/>
    <w:rsid w:val="008E338B"/>
    <w:rsid w:val="008F7AD6"/>
    <w:rsid w:val="00907B3A"/>
    <w:rsid w:val="00913CCB"/>
    <w:rsid w:val="00915E40"/>
    <w:rsid w:val="009170FE"/>
    <w:rsid w:val="00931CA6"/>
    <w:rsid w:val="009369D6"/>
    <w:rsid w:val="00962AA7"/>
    <w:rsid w:val="009A7E88"/>
    <w:rsid w:val="009B6AE8"/>
    <w:rsid w:val="009B6D1F"/>
    <w:rsid w:val="009B751D"/>
    <w:rsid w:val="009C1E23"/>
    <w:rsid w:val="009D755F"/>
    <w:rsid w:val="009E4BE9"/>
    <w:rsid w:val="009E6110"/>
    <w:rsid w:val="00A07FD1"/>
    <w:rsid w:val="00A1665D"/>
    <w:rsid w:val="00A27126"/>
    <w:rsid w:val="00A30F42"/>
    <w:rsid w:val="00A3165E"/>
    <w:rsid w:val="00A42AD2"/>
    <w:rsid w:val="00A42B09"/>
    <w:rsid w:val="00A524D2"/>
    <w:rsid w:val="00A55923"/>
    <w:rsid w:val="00A56163"/>
    <w:rsid w:val="00A64AC9"/>
    <w:rsid w:val="00A87136"/>
    <w:rsid w:val="00A9038D"/>
    <w:rsid w:val="00AA4119"/>
    <w:rsid w:val="00AA6C69"/>
    <w:rsid w:val="00AA74CD"/>
    <w:rsid w:val="00AB7B99"/>
    <w:rsid w:val="00AC3569"/>
    <w:rsid w:val="00AD5CBD"/>
    <w:rsid w:val="00AF2BB5"/>
    <w:rsid w:val="00AF44E0"/>
    <w:rsid w:val="00AF4D14"/>
    <w:rsid w:val="00B00449"/>
    <w:rsid w:val="00B06C09"/>
    <w:rsid w:val="00B33D45"/>
    <w:rsid w:val="00B75046"/>
    <w:rsid w:val="00B83700"/>
    <w:rsid w:val="00B86DCF"/>
    <w:rsid w:val="00B875C3"/>
    <w:rsid w:val="00BB3C30"/>
    <w:rsid w:val="00BC7B9A"/>
    <w:rsid w:val="00BC7F9E"/>
    <w:rsid w:val="00BD6CEA"/>
    <w:rsid w:val="00BE1D02"/>
    <w:rsid w:val="00C02A4C"/>
    <w:rsid w:val="00C10DD2"/>
    <w:rsid w:val="00C15B29"/>
    <w:rsid w:val="00C248F1"/>
    <w:rsid w:val="00C5778B"/>
    <w:rsid w:val="00C82080"/>
    <w:rsid w:val="00C9137D"/>
    <w:rsid w:val="00CA3713"/>
    <w:rsid w:val="00CB004F"/>
    <w:rsid w:val="00CB3BDD"/>
    <w:rsid w:val="00CB3EBB"/>
    <w:rsid w:val="00CD73D2"/>
    <w:rsid w:val="00CE57EF"/>
    <w:rsid w:val="00D1133C"/>
    <w:rsid w:val="00D1178E"/>
    <w:rsid w:val="00D168DD"/>
    <w:rsid w:val="00D22A81"/>
    <w:rsid w:val="00D2475E"/>
    <w:rsid w:val="00D35740"/>
    <w:rsid w:val="00D40329"/>
    <w:rsid w:val="00D45FF2"/>
    <w:rsid w:val="00D478F5"/>
    <w:rsid w:val="00D5102D"/>
    <w:rsid w:val="00D61889"/>
    <w:rsid w:val="00D624BF"/>
    <w:rsid w:val="00D66762"/>
    <w:rsid w:val="00D76746"/>
    <w:rsid w:val="00D8171C"/>
    <w:rsid w:val="00D83948"/>
    <w:rsid w:val="00D91B28"/>
    <w:rsid w:val="00DA37ED"/>
    <w:rsid w:val="00DA58C6"/>
    <w:rsid w:val="00E1688A"/>
    <w:rsid w:val="00E17497"/>
    <w:rsid w:val="00E24333"/>
    <w:rsid w:val="00E4756E"/>
    <w:rsid w:val="00E4779D"/>
    <w:rsid w:val="00E60A85"/>
    <w:rsid w:val="00E62A67"/>
    <w:rsid w:val="00E649EA"/>
    <w:rsid w:val="00E720E9"/>
    <w:rsid w:val="00E81DEF"/>
    <w:rsid w:val="00E840C3"/>
    <w:rsid w:val="00E84D17"/>
    <w:rsid w:val="00E85793"/>
    <w:rsid w:val="00EA2E14"/>
    <w:rsid w:val="00EA33B6"/>
    <w:rsid w:val="00EA7B15"/>
    <w:rsid w:val="00EC57A1"/>
    <w:rsid w:val="00EC7A10"/>
    <w:rsid w:val="00F41B15"/>
    <w:rsid w:val="00F4470E"/>
    <w:rsid w:val="00F46C8B"/>
    <w:rsid w:val="00F51DEA"/>
    <w:rsid w:val="00F724A3"/>
    <w:rsid w:val="00F93914"/>
    <w:rsid w:val="00F94DE9"/>
    <w:rsid w:val="00FA170A"/>
    <w:rsid w:val="00FA3CED"/>
    <w:rsid w:val="00FB58DB"/>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B236AB"/>
  <w15:chartTrackingRefBased/>
  <w15:docId w15:val="{7A19A686-A7B2-4C93-ACC1-F67C045F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1D02"/>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Ttulo3">
    <w:name w:val="heading 3"/>
    <w:basedOn w:val="Normal"/>
    <w:next w:val="Normal"/>
    <w:link w:val="Ttulo3Car"/>
    <w:uiPriority w:val="9"/>
    <w:semiHidden/>
    <w:unhideWhenUsed/>
    <w:qFormat/>
    <w:rsid w:val="00EC57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58C6"/>
    <w:rPr>
      <w:color w:val="0563C1" w:themeColor="hyperlink"/>
      <w:u w:val="single"/>
    </w:rPr>
  </w:style>
  <w:style w:type="character" w:styleId="Mencinsinresolver">
    <w:name w:val="Unresolved Mention"/>
    <w:basedOn w:val="Fuentedeprrafopredeter"/>
    <w:uiPriority w:val="99"/>
    <w:semiHidden/>
    <w:unhideWhenUsed/>
    <w:rsid w:val="00DA58C6"/>
    <w:rPr>
      <w:color w:val="605E5C"/>
      <w:shd w:val="clear" w:color="auto" w:fill="E1DFDD"/>
    </w:rPr>
  </w:style>
  <w:style w:type="paragraph" w:styleId="Prrafodelista">
    <w:name w:val="List Paragraph"/>
    <w:basedOn w:val="Normal"/>
    <w:qFormat/>
    <w:rsid w:val="00033577"/>
    <w:pPr>
      <w:spacing w:after="200" w:line="276" w:lineRule="auto"/>
      <w:ind w:left="720"/>
      <w:contextualSpacing/>
    </w:pPr>
    <w:rPr>
      <w:lang w:val="es-ES"/>
    </w:rPr>
  </w:style>
  <w:style w:type="paragraph" w:styleId="Textonotaalfinal">
    <w:name w:val="endnote text"/>
    <w:aliases w:val=" Car Car Car"/>
    <w:basedOn w:val="Normal"/>
    <w:link w:val="TextonotaalfinalCar"/>
    <w:autoRedefine/>
    <w:uiPriority w:val="99"/>
    <w:semiHidden/>
    <w:rsid w:val="00AA74CD"/>
    <w:pPr>
      <w:spacing w:after="0" w:line="480" w:lineRule="auto"/>
      <w:jc w:val="both"/>
    </w:pPr>
    <w:rPr>
      <w:rFonts w:ascii="Arial" w:eastAsia="Times New Roman" w:hAnsi="Arial" w:cs="Arial"/>
      <w:sz w:val="24"/>
      <w:szCs w:val="24"/>
      <w:lang w:val="es-MX" w:eastAsia="es-ES"/>
    </w:rPr>
  </w:style>
  <w:style w:type="character" w:customStyle="1" w:styleId="TextonotaalfinalCar">
    <w:name w:val="Texto nota al final Car"/>
    <w:aliases w:val=" Car Car Car Car"/>
    <w:basedOn w:val="Fuentedeprrafopredeter"/>
    <w:link w:val="Textonotaalfinal"/>
    <w:uiPriority w:val="99"/>
    <w:semiHidden/>
    <w:rsid w:val="00AA74CD"/>
    <w:rPr>
      <w:rFonts w:ascii="Arial" w:eastAsia="Times New Roman" w:hAnsi="Arial" w:cs="Arial"/>
      <w:sz w:val="24"/>
      <w:szCs w:val="24"/>
      <w:lang w:val="es-MX" w:eastAsia="es-ES"/>
    </w:rPr>
  </w:style>
  <w:style w:type="paragraph" w:styleId="Textoindependiente">
    <w:name w:val="Body Text"/>
    <w:basedOn w:val="Normal"/>
    <w:link w:val="TextoindependienteCar"/>
    <w:rsid w:val="00D1178E"/>
    <w:pPr>
      <w:overflowPunct w:val="0"/>
      <w:autoSpaceDE w:val="0"/>
      <w:autoSpaceDN w:val="0"/>
      <w:adjustRightInd w:val="0"/>
      <w:spacing w:after="120" w:line="240" w:lineRule="auto"/>
      <w:jc w:val="both"/>
      <w:textAlignment w:val="baseline"/>
    </w:pPr>
    <w:rPr>
      <w:rFonts w:ascii="Arial" w:eastAsia="Times New Roman" w:hAnsi="Arial" w:cs="Times New Roman"/>
      <w:szCs w:val="20"/>
      <w:lang w:val="es-ES_tradnl" w:eastAsia="es-ES" w:bidi="he-IL"/>
    </w:rPr>
  </w:style>
  <w:style w:type="character" w:customStyle="1" w:styleId="TextoindependienteCar">
    <w:name w:val="Texto independiente Car"/>
    <w:basedOn w:val="Fuentedeprrafopredeter"/>
    <w:link w:val="Textoindependiente"/>
    <w:rsid w:val="00D1178E"/>
    <w:rPr>
      <w:rFonts w:ascii="Arial" w:eastAsia="Times New Roman" w:hAnsi="Arial" w:cs="Times New Roman"/>
      <w:szCs w:val="20"/>
      <w:lang w:val="es-ES_tradnl" w:eastAsia="es-ES" w:bidi="he-IL"/>
    </w:rPr>
  </w:style>
  <w:style w:type="paragraph" w:customStyle="1" w:styleId="Textoindependiente21">
    <w:name w:val="Texto independiente 21"/>
    <w:basedOn w:val="Normal"/>
    <w:rsid w:val="00D83948"/>
    <w:pPr>
      <w:keepLines/>
      <w:overflowPunct w:val="0"/>
      <w:autoSpaceDE w:val="0"/>
      <w:autoSpaceDN w:val="0"/>
      <w:adjustRightInd w:val="0"/>
      <w:spacing w:after="120" w:line="480" w:lineRule="auto"/>
      <w:jc w:val="center"/>
      <w:textAlignment w:val="baseline"/>
    </w:pPr>
    <w:rPr>
      <w:rFonts w:ascii="Arial" w:eastAsia="Times New Roman" w:hAnsi="Arial" w:cs="Times New Roman"/>
      <w:b/>
      <w:color w:val="FF0000"/>
      <w:sz w:val="48"/>
      <w:szCs w:val="20"/>
      <w:lang w:val="es-ES" w:eastAsia="es-ES"/>
    </w:rPr>
  </w:style>
  <w:style w:type="character" w:customStyle="1" w:styleId="Ttulo1Car">
    <w:name w:val="Título 1 Car"/>
    <w:basedOn w:val="Fuentedeprrafopredeter"/>
    <w:link w:val="Ttulo1"/>
    <w:uiPriority w:val="9"/>
    <w:rsid w:val="00BE1D02"/>
    <w:rPr>
      <w:rFonts w:asciiTheme="majorHAnsi" w:eastAsiaTheme="majorEastAsia" w:hAnsiTheme="majorHAnsi" w:cstheme="majorBidi"/>
      <w:color w:val="2F5496" w:themeColor="accent1" w:themeShade="BF"/>
      <w:sz w:val="32"/>
      <w:szCs w:val="32"/>
      <w:lang w:val="en-US"/>
    </w:rPr>
  </w:style>
  <w:style w:type="character" w:customStyle="1" w:styleId="nfasissutil1">
    <w:name w:val="Énfasis sutil1"/>
    <w:uiPriority w:val="19"/>
    <w:qFormat/>
    <w:rsid w:val="00DA37ED"/>
    <w:rPr>
      <w:rFonts w:cs="Times New Roman"/>
      <w:i/>
      <w:iCs/>
      <w:color w:val="808080"/>
    </w:rPr>
  </w:style>
  <w:style w:type="paragraph" w:styleId="Encabezado">
    <w:name w:val="header"/>
    <w:basedOn w:val="Normal"/>
    <w:link w:val="EncabezadoCar"/>
    <w:uiPriority w:val="99"/>
    <w:unhideWhenUsed/>
    <w:rsid w:val="00AA7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4CD"/>
  </w:style>
  <w:style w:type="paragraph" w:styleId="Piedepgina">
    <w:name w:val="footer"/>
    <w:basedOn w:val="Normal"/>
    <w:link w:val="PiedepginaCar"/>
    <w:uiPriority w:val="99"/>
    <w:unhideWhenUsed/>
    <w:rsid w:val="00AA7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4CD"/>
  </w:style>
  <w:style w:type="character" w:styleId="Refdenotaalfinal">
    <w:name w:val="endnote reference"/>
    <w:basedOn w:val="Fuentedeprrafopredeter"/>
    <w:uiPriority w:val="99"/>
    <w:semiHidden/>
    <w:unhideWhenUsed/>
    <w:rsid w:val="00AA74CD"/>
    <w:rPr>
      <w:vertAlign w:val="superscript"/>
    </w:rPr>
  </w:style>
  <w:style w:type="character" w:customStyle="1" w:styleId="Ttulo3Car">
    <w:name w:val="Título 3 Car"/>
    <w:basedOn w:val="Fuentedeprrafopredeter"/>
    <w:link w:val="Ttulo3"/>
    <w:uiPriority w:val="9"/>
    <w:semiHidden/>
    <w:rsid w:val="00EC57A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anelysmir@infomed.sld.cu" TargetMode="External"/><Relationship Id="rId4" Type="http://schemas.openxmlformats.org/officeDocument/2006/relationships/settings" Target="settings.xml"/><Relationship Id="rId9" Type="http://schemas.openxmlformats.org/officeDocument/2006/relationships/hyperlink" Target="mailto:mch@infomed.sld.cu*"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cielo.sld.cu/scielo.php?script=sci_arttext&amp;pid=S1729-519X2018000100014&amp;lng=es" TargetMode="External"/><Relationship Id="rId2" Type="http://schemas.openxmlformats.org/officeDocument/2006/relationships/hyperlink" Target="%20Los%20docentes%20en%20M&#233;xico:%20Informe%202015.%20https://www.educacionfutura.org/wp-content/uploads/2015/05/Los_docentes_en_Mexico._Informe_2015_1.pdf%20rme_2015_1.pdf" TargetMode="External"/><Relationship Id="rId1" Type="http://schemas.openxmlformats.org/officeDocument/2006/relationships/hyperlink" Target="http://scielo.sld.cu/scielo.php?script=sci_arttext&amp;pid=S0864-03192010000200005%20mer&#237;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FEB25-D13E-40BE-835D-7E8AE3F0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17</Pages>
  <Words>6250</Words>
  <Characters>34375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Post-Investig</dc:creator>
  <cp:keywords/>
  <dc:description/>
  <cp:lastModifiedBy>keiko labrador</cp:lastModifiedBy>
  <cp:revision>7</cp:revision>
  <dcterms:created xsi:type="dcterms:W3CDTF">2025-10-24T16:28:00Z</dcterms:created>
  <dcterms:modified xsi:type="dcterms:W3CDTF">2025-11-18T20:51:00Z</dcterms:modified>
</cp:coreProperties>
</file>