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50A7F" w14:textId="5D823485" w:rsidR="00FF33FE" w:rsidRPr="006C09CF" w:rsidRDefault="006C09CF" w:rsidP="006C09CF">
      <w:pPr>
        <w:pStyle w:val="Ttulo1"/>
        <w:tabs>
          <w:tab w:val="left" w:pos="1725"/>
        </w:tabs>
        <w:jc w:val="both"/>
        <w:rPr>
          <w:rFonts w:ascii="Arial" w:hAnsi="Arial" w:cs="Arial"/>
          <w:bCs/>
          <w:color w:val="auto"/>
          <w:sz w:val="22"/>
          <w:szCs w:val="22"/>
        </w:rPr>
      </w:pPr>
      <w:bookmarkStart w:id="0" w:name="_Hlk211031378"/>
      <w:r w:rsidRPr="006C09CF">
        <w:rPr>
          <w:noProof/>
        </w:rPr>
        <w:drawing>
          <wp:inline distT="0" distB="0" distL="0" distR="0" wp14:anchorId="089F9A4C" wp14:editId="38F7BFBB">
            <wp:extent cx="6931025" cy="1186815"/>
            <wp:effectExtent l="0" t="0" r="0" b="0"/>
            <wp:docPr id="146414852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31025" cy="1186815"/>
                    </a:xfrm>
                    <a:prstGeom prst="rect">
                      <a:avLst/>
                    </a:prstGeom>
                    <a:noFill/>
                    <a:ln>
                      <a:noFill/>
                    </a:ln>
                  </pic:spPr>
                </pic:pic>
              </a:graphicData>
            </a:graphic>
          </wp:inline>
        </w:drawing>
      </w:r>
      <w:r w:rsidR="0006387F" w:rsidRPr="006C09CF">
        <w:rPr>
          <w:rFonts w:ascii="Arial" w:eastAsia="Times New Roman" w:hAnsi="Arial" w:cs="Arial"/>
          <w:iCs/>
          <w:color w:val="003300"/>
          <w:lang w:val="es-ES_tradnl"/>
        </w:rPr>
        <w:t>Los proyectos ambientales en la escuela primaria</w:t>
      </w:r>
      <w:r w:rsidR="001941EE">
        <w:rPr>
          <w:rFonts w:ascii="Arial" w:eastAsia="Times New Roman" w:hAnsi="Arial" w:cs="Arial"/>
          <w:iCs/>
          <w:color w:val="003300"/>
          <w:lang w:val="es-ES_tradnl"/>
        </w:rPr>
        <w:t xml:space="preserve"> </w:t>
      </w:r>
      <w:r w:rsidR="0006387F" w:rsidRPr="006C09CF">
        <w:rPr>
          <w:rFonts w:ascii="Arial" w:eastAsia="Times New Roman" w:hAnsi="Arial" w:cs="Arial"/>
          <w:iCs/>
          <w:color w:val="003300"/>
          <w:lang w:val="es-ES_tradnl"/>
        </w:rPr>
        <w:t>para la previsión de riesgos de desastres</w:t>
      </w:r>
    </w:p>
    <w:bookmarkEnd w:id="0"/>
    <w:p w14:paraId="61F08A91" w14:textId="6725AE2D" w:rsidR="00FF33FE" w:rsidRDefault="0006387F" w:rsidP="006C09CF">
      <w:pPr>
        <w:pStyle w:val="Ttulo1"/>
        <w:tabs>
          <w:tab w:val="left" w:pos="1725"/>
        </w:tabs>
        <w:jc w:val="both"/>
        <w:rPr>
          <w:rFonts w:ascii="Arial" w:hAnsi="Arial" w:cs="Arial"/>
          <w:color w:val="auto"/>
          <w:sz w:val="22"/>
          <w:szCs w:val="22"/>
          <w:lang w:val="en-US"/>
        </w:rPr>
      </w:pPr>
      <w:r w:rsidRPr="003E1D93">
        <w:rPr>
          <w:rFonts w:ascii="Arial" w:eastAsia="Times New Roman" w:hAnsi="Arial" w:cs="Arial"/>
          <w:b w:val="0"/>
          <w:bCs/>
          <w:color w:val="385623"/>
          <w:sz w:val="28"/>
          <w:szCs w:val="28"/>
          <w:lang w:val="en-US" w:bidi="he-IL"/>
        </w:rPr>
        <w:t>Environmental projects in primary school</w:t>
      </w:r>
      <w:r w:rsidRPr="001941EE">
        <w:rPr>
          <w:rFonts w:ascii="Arial" w:eastAsia="Times New Roman" w:hAnsi="Arial" w:cs="Arial"/>
          <w:b w:val="0"/>
          <w:bCs/>
          <w:color w:val="385623"/>
          <w:sz w:val="28"/>
          <w:szCs w:val="28"/>
          <w:lang w:val="en-US" w:bidi="he-IL"/>
        </w:rPr>
        <w:t xml:space="preserve"> for disaster risk preparedness</w:t>
      </w:r>
    </w:p>
    <w:p w14:paraId="7C6764CA" w14:textId="77777777" w:rsidR="006C09CF" w:rsidRPr="006C09CF" w:rsidRDefault="006C09CF" w:rsidP="006C09CF">
      <w:pPr>
        <w:rPr>
          <w:lang w:val="en-US"/>
        </w:rPr>
      </w:pPr>
    </w:p>
    <w:p w14:paraId="30028358" w14:textId="77777777" w:rsidR="006C09CF" w:rsidRDefault="0006387F" w:rsidP="008A5ECB">
      <w:pPr>
        <w:spacing w:before="0" w:after="0"/>
        <w:jc w:val="both"/>
        <w:rPr>
          <w:rFonts w:ascii="Arial" w:hAnsi="Arial" w:cs="Arial"/>
          <w:lang w:val="es-ES_tradnl"/>
        </w:rPr>
      </w:pPr>
      <w:r w:rsidRPr="006C09CF">
        <w:rPr>
          <w:rFonts w:ascii="Arial" w:hAnsi="Arial" w:cs="Arial"/>
          <w:b/>
          <w:sz w:val="28"/>
          <w:szCs w:val="28"/>
          <w:lang w:val="es-DO"/>
        </w:rPr>
        <w:t>Lic. Mariela Valentín García</w:t>
      </w:r>
      <w:r w:rsidR="006C09CF">
        <w:rPr>
          <w:rFonts w:ascii="Arial" w:hAnsi="Arial" w:cs="Arial"/>
          <w:b/>
          <w:sz w:val="28"/>
          <w:szCs w:val="28"/>
          <w:lang w:val="es-DO"/>
        </w:rPr>
        <w:t>*</w:t>
      </w:r>
    </w:p>
    <w:p w14:paraId="6400D41C" w14:textId="7693EACA" w:rsidR="00FF33FE" w:rsidRPr="003E1D93" w:rsidRDefault="003E1D93" w:rsidP="00F616A9">
      <w:pPr>
        <w:spacing w:before="0"/>
        <w:jc w:val="both"/>
        <w:rPr>
          <w:rFonts w:ascii="Arial" w:hAnsi="Arial" w:cs="Arial"/>
          <w:sz w:val="20"/>
          <w:szCs w:val="20"/>
          <w:lang w:val="es-ES_tradnl"/>
        </w:rPr>
      </w:pPr>
      <w:bookmarkStart w:id="1" w:name="_Hlk211013969"/>
      <w:r w:rsidRPr="003E1D93">
        <w:rPr>
          <w:rFonts w:ascii="Arial" w:hAnsi="Arial" w:cs="Arial"/>
          <w:sz w:val="20"/>
          <w:szCs w:val="20"/>
        </w:rPr>
        <w:t>&lt;</w:t>
      </w:r>
      <w:hyperlink r:id="rId9" w:history="1">
        <w:r w:rsidR="0006387F" w:rsidRPr="003E1D93">
          <w:rPr>
            <w:rStyle w:val="Hipervnculo"/>
            <w:rFonts w:ascii="Arial" w:hAnsi="Arial" w:cs="Arial"/>
            <w:color w:val="auto"/>
            <w:sz w:val="20"/>
            <w:szCs w:val="20"/>
            <w:u w:val="none"/>
            <w:lang w:val="es-ES_tradnl"/>
          </w:rPr>
          <w:t>marielavg737@gmail.com</w:t>
        </w:r>
      </w:hyperlink>
      <w:bookmarkStart w:id="2" w:name="_Hlk173939648"/>
      <w:bookmarkEnd w:id="1"/>
      <w:r w:rsidRPr="003E1D93">
        <w:rPr>
          <w:rFonts w:ascii="Arial" w:hAnsi="Arial" w:cs="Arial"/>
          <w:sz w:val="20"/>
          <w:szCs w:val="20"/>
          <w:lang w:val="es-ES_tradnl"/>
        </w:rPr>
        <w:t xml:space="preserve">&gt;                                        </w:t>
      </w:r>
      <w:r>
        <w:rPr>
          <w:rFonts w:ascii="Arial" w:hAnsi="Arial" w:cs="Arial"/>
          <w:sz w:val="20"/>
          <w:szCs w:val="20"/>
          <w:lang w:val="es-ES_tradnl"/>
        </w:rPr>
        <w:t xml:space="preserve">   </w:t>
      </w:r>
      <w:r w:rsidRPr="003E1D93">
        <w:rPr>
          <w:rFonts w:ascii="Arial" w:hAnsi="Arial" w:cs="Arial"/>
          <w:sz w:val="20"/>
          <w:szCs w:val="20"/>
          <w:lang w:val="es-ES_tradnl"/>
        </w:rPr>
        <w:t xml:space="preserve"> </w:t>
      </w:r>
      <w:r w:rsidRPr="003E1D93">
        <w:rPr>
          <w:rFonts w:ascii="Arial" w:hAnsi="Arial" w:cs="Arial"/>
          <w:sz w:val="20"/>
          <w:szCs w:val="20"/>
        </w:rPr>
        <w:t>https://orcid.org/</w:t>
      </w:r>
      <w:bookmarkEnd w:id="2"/>
      <w:r w:rsidR="0006387F" w:rsidRPr="003E1D93">
        <w:rPr>
          <w:rFonts w:ascii="Arial" w:hAnsi="Arial" w:cs="Arial"/>
          <w:sz w:val="20"/>
          <w:szCs w:val="20"/>
        </w:rPr>
        <w:t>0009-0006-9578-147</w:t>
      </w:r>
    </w:p>
    <w:p w14:paraId="7C9AA1A0" w14:textId="77777777" w:rsidR="006C09CF" w:rsidRDefault="0006387F" w:rsidP="008A5ECB">
      <w:pPr>
        <w:spacing w:after="0"/>
        <w:jc w:val="both"/>
        <w:rPr>
          <w:rFonts w:ascii="Arial" w:hAnsi="Arial" w:cs="Arial"/>
          <w:b/>
          <w:sz w:val="28"/>
          <w:szCs w:val="28"/>
          <w:lang w:val="es-DO"/>
        </w:rPr>
      </w:pPr>
      <w:r w:rsidRPr="006C09CF">
        <w:rPr>
          <w:rFonts w:ascii="Arial" w:hAnsi="Arial" w:cs="Arial"/>
          <w:b/>
          <w:sz w:val="28"/>
          <w:szCs w:val="28"/>
          <w:lang w:val="es-DO"/>
        </w:rPr>
        <w:t>Ana Gloria Rubié Cabrera</w:t>
      </w:r>
      <w:r w:rsidR="006C09CF">
        <w:rPr>
          <w:rFonts w:ascii="Arial" w:hAnsi="Arial" w:cs="Arial"/>
          <w:b/>
          <w:sz w:val="28"/>
          <w:szCs w:val="28"/>
          <w:lang w:val="es-DO"/>
        </w:rPr>
        <w:t>**</w:t>
      </w:r>
    </w:p>
    <w:p w14:paraId="0ED6248B" w14:textId="23A33FB8" w:rsidR="00FF33FE" w:rsidRPr="003E1D93" w:rsidRDefault="0006387F" w:rsidP="00F616A9">
      <w:pPr>
        <w:spacing w:before="0"/>
        <w:jc w:val="both"/>
        <w:rPr>
          <w:rFonts w:ascii="Arial" w:hAnsi="Arial" w:cs="Arial"/>
          <w:sz w:val="20"/>
          <w:szCs w:val="20"/>
          <w:lang w:val="es-ES_tradnl"/>
        </w:rPr>
      </w:pPr>
      <w:r w:rsidRPr="003E1D93">
        <w:rPr>
          <w:rFonts w:ascii="Arial" w:hAnsi="Arial" w:cs="Arial"/>
          <w:sz w:val="20"/>
          <w:szCs w:val="20"/>
          <w:lang w:val="es-ES"/>
        </w:rPr>
        <w:t xml:space="preserve"> </w:t>
      </w:r>
      <w:r w:rsidR="003E1D93" w:rsidRPr="003E1D93">
        <w:rPr>
          <w:rFonts w:ascii="Arial" w:hAnsi="Arial" w:cs="Arial"/>
          <w:sz w:val="20"/>
          <w:szCs w:val="20"/>
          <w:lang w:val="es-ES"/>
        </w:rPr>
        <w:t>&lt;</w:t>
      </w:r>
      <w:hyperlink r:id="rId10" w:history="1">
        <w:r w:rsidRPr="003E1D93">
          <w:rPr>
            <w:rStyle w:val="Hipervnculo"/>
            <w:rFonts w:ascii="Arial" w:hAnsi="Arial" w:cs="Arial"/>
            <w:color w:val="auto"/>
            <w:sz w:val="20"/>
            <w:szCs w:val="20"/>
            <w:lang w:val="es-ES_tradnl"/>
          </w:rPr>
          <w:t>anagloriarubiecabrera@gmail.com</w:t>
        </w:r>
      </w:hyperlink>
      <w:r w:rsidR="003E1D93" w:rsidRPr="003E1D93">
        <w:rPr>
          <w:rStyle w:val="Hipervnculo"/>
          <w:rFonts w:cs="Times New Roman"/>
          <w:color w:val="auto"/>
          <w:sz w:val="20"/>
          <w:szCs w:val="20"/>
          <w:u w:val="none"/>
          <w:lang w:val="es-ES_tradnl"/>
        </w:rPr>
        <w:t>&gt;</w:t>
      </w:r>
      <w:r w:rsidR="006C09CF" w:rsidRPr="003E1D93">
        <w:rPr>
          <w:rFonts w:ascii="Arial" w:hAnsi="Arial" w:cs="Arial"/>
          <w:sz w:val="20"/>
          <w:szCs w:val="20"/>
        </w:rPr>
        <w:t xml:space="preserve">                 </w:t>
      </w:r>
      <w:r w:rsidR="003E1D93" w:rsidRPr="003E1D93">
        <w:rPr>
          <w:rFonts w:ascii="Arial" w:hAnsi="Arial" w:cs="Arial"/>
          <w:sz w:val="20"/>
          <w:szCs w:val="20"/>
        </w:rPr>
        <w:t xml:space="preserve">             https://orcid.org/</w:t>
      </w:r>
      <w:r w:rsidRPr="003E1D93">
        <w:rPr>
          <w:rFonts w:ascii="Arial" w:hAnsi="Arial" w:cs="Arial"/>
          <w:sz w:val="20"/>
          <w:szCs w:val="20"/>
          <w:lang w:val="es-ES"/>
        </w:rPr>
        <w:t>0000- 0002-6697-3169</w:t>
      </w:r>
    </w:p>
    <w:p w14:paraId="2AC1F5BD" w14:textId="77777777" w:rsidR="006C09CF" w:rsidRDefault="0006387F" w:rsidP="00F616A9">
      <w:pPr>
        <w:pStyle w:val="Prrafodelista"/>
        <w:spacing w:before="0"/>
        <w:ind w:left="0"/>
        <w:jc w:val="both"/>
        <w:rPr>
          <w:rFonts w:ascii="Arial" w:hAnsi="Arial" w:cs="Arial"/>
          <w:b/>
          <w:sz w:val="28"/>
          <w:szCs w:val="28"/>
          <w:lang w:val="es-DO"/>
        </w:rPr>
      </w:pPr>
      <w:r w:rsidRPr="006C09CF">
        <w:rPr>
          <w:rFonts w:ascii="Arial" w:hAnsi="Arial" w:cs="Arial"/>
        </w:rPr>
        <w:t xml:space="preserve"> </w:t>
      </w:r>
      <w:r w:rsidRPr="006C09CF">
        <w:rPr>
          <w:rFonts w:ascii="Arial" w:hAnsi="Arial" w:cs="Arial"/>
          <w:b/>
          <w:sz w:val="28"/>
          <w:szCs w:val="28"/>
          <w:lang w:val="es-DO"/>
        </w:rPr>
        <w:t>Luis Gustavo Planas García</w:t>
      </w:r>
      <w:r w:rsidR="006C09CF">
        <w:rPr>
          <w:rFonts w:ascii="Arial" w:hAnsi="Arial" w:cs="Arial"/>
          <w:b/>
          <w:sz w:val="28"/>
          <w:szCs w:val="28"/>
          <w:lang w:val="es-DO"/>
        </w:rPr>
        <w:t>***</w:t>
      </w:r>
    </w:p>
    <w:p w14:paraId="4844B154" w14:textId="7503B79D" w:rsidR="00FF33FE" w:rsidRPr="003E1D93" w:rsidRDefault="003E1D93" w:rsidP="00F616A9">
      <w:pPr>
        <w:pStyle w:val="Prrafodelista"/>
        <w:spacing w:before="0"/>
        <w:ind w:left="0"/>
        <w:jc w:val="both"/>
        <w:rPr>
          <w:rFonts w:ascii="Arial" w:hAnsi="Arial" w:cs="Arial"/>
          <w:sz w:val="20"/>
          <w:szCs w:val="20"/>
        </w:rPr>
      </w:pPr>
      <w:r w:rsidRPr="003E1D93">
        <w:rPr>
          <w:rFonts w:ascii="Arial" w:hAnsi="Arial" w:cs="Arial"/>
          <w:sz w:val="20"/>
          <w:szCs w:val="20"/>
          <w:lang w:val="es-ES"/>
        </w:rPr>
        <w:t>&lt;</w:t>
      </w:r>
      <w:hyperlink r:id="rId11" w:history="1">
        <w:r w:rsidR="0006387F" w:rsidRPr="003E1D93">
          <w:rPr>
            <w:rStyle w:val="Hipervnculo"/>
            <w:rFonts w:ascii="Arial" w:hAnsi="Arial" w:cs="Arial"/>
            <w:color w:val="auto"/>
            <w:sz w:val="20"/>
            <w:szCs w:val="20"/>
            <w:u w:val="none"/>
            <w:lang w:val="es-ES_tradnl"/>
          </w:rPr>
          <w:t>siul86.1234@gmail.com</w:t>
        </w:r>
      </w:hyperlink>
      <w:r w:rsidRPr="003E1D93">
        <w:rPr>
          <w:rStyle w:val="Hipervnculo"/>
          <w:rFonts w:cs="Times New Roman"/>
          <w:color w:val="auto"/>
          <w:sz w:val="20"/>
          <w:szCs w:val="20"/>
          <w:u w:val="none"/>
          <w:lang w:val="es-ES_tradnl"/>
        </w:rPr>
        <w:t>&gt;</w:t>
      </w:r>
    </w:p>
    <w:p w14:paraId="0E53AC46" w14:textId="4C62CA35" w:rsidR="00FF33FE" w:rsidRPr="003E1D93" w:rsidRDefault="003E1D93" w:rsidP="003E1D93">
      <w:pPr>
        <w:jc w:val="both"/>
        <w:rPr>
          <w:rFonts w:ascii="Arial" w:hAnsi="Arial" w:cs="Arial"/>
        </w:rPr>
      </w:pPr>
      <w:proofErr w:type="gramStart"/>
      <w:r>
        <w:rPr>
          <w:rFonts w:ascii="Arial" w:hAnsi="Arial" w:cs="Arial"/>
          <w:lang w:val="es-ES"/>
        </w:rPr>
        <w:t>*,*</w:t>
      </w:r>
      <w:proofErr w:type="gramEnd"/>
      <w:r>
        <w:rPr>
          <w:rFonts w:ascii="Arial" w:hAnsi="Arial" w:cs="Arial"/>
          <w:lang w:val="es-ES"/>
        </w:rPr>
        <w:t xml:space="preserve">* y *** </w:t>
      </w:r>
      <w:r w:rsidR="006C09CF" w:rsidRPr="003E1D93">
        <w:rPr>
          <w:rFonts w:ascii="Arial" w:hAnsi="Arial" w:cs="Arial"/>
          <w:lang w:val="es-ES"/>
        </w:rPr>
        <w:t>Universidad de Ciencias Pedagógicas Enrique José Varona</w:t>
      </w:r>
      <w:r w:rsidRPr="003E1D93">
        <w:rPr>
          <w:rFonts w:ascii="Arial" w:hAnsi="Arial" w:cs="Arial"/>
          <w:lang w:val="es-ES"/>
        </w:rPr>
        <w:t>, La Habana,</w:t>
      </w:r>
      <w:r w:rsidR="006C09CF" w:rsidRPr="003E1D93">
        <w:rPr>
          <w:rFonts w:ascii="Arial" w:hAnsi="Arial" w:cs="Arial"/>
          <w:lang w:val="es-ES"/>
        </w:rPr>
        <w:t xml:space="preserve"> Cuba.</w:t>
      </w:r>
    </w:p>
    <w:p w14:paraId="7EBF2107" w14:textId="77777777" w:rsidR="005611AD" w:rsidRDefault="005611AD" w:rsidP="006C09CF">
      <w:pPr>
        <w:jc w:val="both"/>
        <w:rPr>
          <w:rFonts w:ascii="Arial" w:hAnsi="Arial" w:cs="Arial"/>
        </w:rPr>
      </w:pPr>
    </w:p>
    <w:p w14:paraId="72EC6AF3" w14:textId="77777777" w:rsidR="005611AD" w:rsidRDefault="005611AD" w:rsidP="006C09CF">
      <w:pPr>
        <w:jc w:val="both"/>
        <w:rPr>
          <w:rFonts w:ascii="Arial" w:hAnsi="Arial" w:cs="Arial"/>
        </w:rPr>
      </w:pPr>
    </w:p>
    <w:p w14:paraId="6376E70F" w14:textId="77777777" w:rsidR="008A5ECB" w:rsidRDefault="008A5ECB" w:rsidP="005611AD">
      <w:pPr>
        <w:jc w:val="both"/>
        <w:rPr>
          <w:rFonts w:ascii="Arial" w:hAnsi="Arial" w:cs="Arial"/>
          <w:b/>
          <w:bCs/>
          <w:sz w:val="24"/>
          <w:szCs w:val="24"/>
          <w:lang w:val="es-CU"/>
        </w:rPr>
      </w:pPr>
    </w:p>
    <w:p w14:paraId="4E522917" w14:textId="1C6B826A" w:rsidR="005611AD" w:rsidRPr="005611AD" w:rsidRDefault="005611AD" w:rsidP="005611AD">
      <w:pPr>
        <w:jc w:val="both"/>
        <w:rPr>
          <w:rFonts w:ascii="Arial" w:hAnsi="Arial" w:cs="Arial"/>
          <w:b/>
          <w:bCs/>
          <w:sz w:val="24"/>
          <w:szCs w:val="24"/>
          <w:lang w:val="es-CU"/>
        </w:rPr>
      </w:pPr>
      <w:r w:rsidRPr="005611AD">
        <w:rPr>
          <w:rFonts w:ascii="Arial" w:hAnsi="Arial" w:cs="Arial"/>
          <w:b/>
          <w:bCs/>
          <w:sz w:val="24"/>
          <w:szCs w:val="24"/>
          <w:lang w:val="es-CU"/>
        </w:rPr>
        <w:t>RESUMEN</w:t>
      </w:r>
    </w:p>
    <w:p w14:paraId="40FF26C8" w14:textId="77777777" w:rsidR="005611AD" w:rsidRPr="005611AD" w:rsidRDefault="005611AD" w:rsidP="005611AD">
      <w:pPr>
        <w:jc w:val="both"/>
        <w:rPr>
          <w:rFonts w:ascii="Arial" w:hAnsi="Arial" w:cs="Arial"/>
          <w:lang w:val="es-CU"/>
        </w:rPr>
      </w:pPr>
      <w:r w:rsidRPr="005611AD">
        <w:rPr>
          <w:rFonts w:ascii="Arial" w:hAnsi="Arial" w:cs="Arial"/>
          <w:sz w:val="20"/>
          <w:szCs w:val="20"/>
          <w:lang w:val="es-CU"/>
        </w:rPr>
        <w:t>El artículo tiene como objetivo proponer un proyecto educativo de grupo "Prevenir@Desastres” para fortalecer la educación ambiental ante riesgos de desastres en escolares de quinto grado de la comunidad costera de Cojímar, La Habana, Cuba. La investigación transitó por las fases de diagnóstico, diseño de la propuesta, aplicación práctica y evaluación. Tras la implementación del se observó una evolución positiva: Incremento del conocimiento sobre conceptos clave, particularidades del cambio climático en Cojímar y acciones de la "Tarea Vida" aplicables a su contexto; desarrollo de habilidades prácticas para el reciclaje; cambio actitudinal y mayor participación en actividades culturales y fortalecimiento del vínculo escuela-familia-comunidad en la Tarea Vida</w:t>
      </w:r>
      <w:r w:rsidRPr="005611AD">
        <w:rPr>
          <w:rFonts w:ascii="Arial" w:hAnsi="Arial" w:cs="Arial"/>
          <w:lang w:val="es-CU"/>
        </w:rPr>
        <w:t>.</w:t>
      </w:r>
    </w:p>
    <w:p w14:paraId="177F8ED1" w14:textId="77777777" w:rsidR="005611AD" w:rsidRPr="005611AD" w:rsidRDefault="005611AD" w:rsidP="005611AD">
      <w:pPr>
        <w:jc w:val="both"/>
        <w:rPr>
          <w:rFonts w:ascii="Arial" w:hAnsi="Arial" w:cs="Arial"/>
          <w:lang w:val="es-CU"/>
        </w:rPr>
      </w:pPr>
      <w:r w:rsidRPr="008A5ECB">
        <w:rPr>
          <w:rFonts w:ascii="Arial" w:hAnsi="Arial" w:cs="Arial"/>
          <w:b/>
          <w:bCs/>
          <w:sz w:val="24"/>
          <w:szCs w:val="24"/>
          <w:lang w:val="es-CU"/>
        </w:rPr>
        <w:t>Palabras clave:</w:t>
      </w:r>
      <w:r w:rsidRPr="005611AD">
        <w:rPr>
          <w:rFonts w:ascii="Arial" w:hAnsi="Arial" w:cs="Arial"/>
          <w:lang w:val="es-CU"/>
        </w:rPr>
        <w:t xml:space="preserve"> </w:t>
      </w:r>
      <w:r w:rsidRPr="005611AD">
        <w:rPr>
          <w:rFonts w:ascii="Arial" w:hAnsi="Arial" w:cs="Arial"/>
          <w:sz w:val="20"/>
          <w:szCs w:val="20"/>
          <w:lang w:val="es-CU"/>
        </w:rPr>
        <w:t>educación ambiental, proyecto educativo de grupo, Tarea Vida.</w:t>
      </w:r>
    </w:p>
    <w:p w14:paraId="13969855" w14:textId="77777777" w:rsidR="005611AD" w:rsidRPr="005611AD" w:rsidRDefault="005611AD" w:rsidP="005611AD">
      <w:pPr>
        <w:jc w:val="both"/>
        <w:rPr>
          <w:rFonts w:ascii="Arial" w:hAnsi="Arial" w:cs="Arial"/>
          <w:lang w:val="es-CU"/>
        </w:rPr>
      </w:pPr>
    </w:p>
    <w:p w14:paraId="135EB565" w14:textId="77777777" w:rsidR="005611AD" w:rsidRPr="008A5ECB" w:rsidRDefault="005611AD" w:rsidP="005611AD">
      <w:pPr>
        <w:jc w:val="both"/>
        <w:rPr>
          <w:rFonts w:ascii="Arial" w:hAnsi="Arial" w:cs="Arial"/>
          <w:b/>
          <w:bCs/>
          <w:sz w:val="24"/>
          <w:szCs w:val="24"/>
          <w:lang w:val="en-US"/>
        </w:rPr>
      </w:pPr>
      <w:r w:rsidRPr="008A5ECB">
        <w:rPr>
          <w:rFonts w:ascii="Arial" w:hAnsi="Arial" w:cs="Arial"/>
          <w:b/>
          <w:bCs/>
          <w:sz w:val="24"/>
          <w:szCs w:val="24"/>
          <w:lang w:val="en-US"/>
        </w:rPr>
        <w:t>ABSTRACT</w:t>
      </w:r>
    </w:p>
    <w:p w14:paraId="3361A63B" w14:textId="77777777" w:rsidR="005611AD" w:rsidRPr="005611AD" w:rsidRDefault="005611AD" w:rsidP="005611AD">
      <w:pPr>
        <w:jc w:val="both"/>
        <w:rPr>
          <w:rFonts w:ascii="Arial" w:hAnsi="Arial" w:cs="Arial"/>
          <w:lang w:val="en-US"/>
        </w:rPr>
      </w:pPr>
      <w:r w:rsidRPr="008A5ECB">
        <w:rPr>
          <w:rFonts w:ascii="Arial" w:hAnsi="Arial" w:cs="Arial"/>
          <w:sz w:val="20"/>
          <w:szCs w:val="20"/>
          <w:lang w:val="en-US"/>
        </w:rPr>
        <w:t>The article aims to propose an educational group project, 'Prevenir@Desastres,' to strengthen environmental education regarding disaster risks among fifth-grade students in the coastal community of Cojímar, Havana, Cuba. The research went through the phases of diagnosis, proposal design, practical application, and evaluation. After implementation, a positive evolution was observed: increased knowledge of key concepts, the particularities of climate change in Cojímar, and 'Tarea Vida' actions applicable to their context; development of practical recycling skills; attitudinal change and greater participation in cultural activities; and strengthening of the school-family-community bond within the framework of Life Task</w:t>
      </w:r>
      <w:r w:rsidRPr="005611AD">
        <w:rPr>
          <w:rFonts w:ascii="Arial" w:hAnsi="Arial" w:cs="Arial"/>
          <w:lang w:val="en-US"/>
        </w:rPr>
        <w:t xml:space="preserve">. </w:t>
      </w:r>
    </w:p>
    <w:p w14:paraId="11D8B8EE" w14:textId="77777777" w:rsidR="005611AD" w:rsidRPr="008A5ECB" w:rsidRDefault="005611AD" w:rsidP="005611AD">
      <w:pPr>
        <w:jc w:val="both"/>
        <w:rPr>
          <w:rFonts w:ascii="Arial" w:hAnsi="Arial" w:cs="Arial"/>
          <w:sz w:val="20"/>
          <w:szCs w:val="20"/>
          <w:lang w:val="en-US"/>
        </w:rPr>
      </w:pPr>
      <w:r w:rsidRPr="005611AD">
        <w:rPr>
          <w:rFonts w:ascii="Arial" w:hAnsi="Arial" w:cs="Arial"/>
          <w:b/>
          <w:bCs/>
          <w:sz w:val="24"/>
          <w:szCs w:val="24"/>
          <w:lang w:val="en-US"/>
        </w:rPr>
        <w:t>Keywords:</w:t>
      </w:r>
      <w:r w:rsidRPr="005611AD">
        <w:rPr>
          <w:rFonts w:ascii="Arial" w:hAnsi="Arial" w:cs="Arial"/>
          <w:lang w:val="en-US"/>
        </w:rPr>
        <w:t xml:space="preserve"> </w:t>
      </w:r>
      <w:r w:rsidRPr="008A5ECB">
        <w:rPr>
          <w:rFonts w:ascii="Arial" w:hAnsi="Arial" w:cs="Arial"/>
          <w:sz w:val="20"/>
          <w:szCs w:val="20"/>
          <w:lang w:val="en-US"/>
        </w:rPr>
        <w:t>environmental education, educational group project, Live Task</w:t>
      </w:r>
    </w:p>
    <w:p w14:paraId="33816FC0" w14:textId="07A8E6D4" w:rsidR="005611AD" w:rsidRDefault="005611AD" w:rsidP="005611AD">
      <w:pPr>
        <w:jc w:val="both"/>
        <w:rPr>
          <w:rFonts w:ascii="Arial" w:hAnsi="Arial" w:cs="Arial"/>
          <w:lang w:val="en-US"/>
        </w:rPr>
      </w:pPr>
      <w:r>
        <w:rPr>
          <w:rFonts w:ascii="Arial" w:hAnsi="Arial" w:cs="Arial"/>
          <w:noProof/>
        </w:rPr>
        <mc:AlternateContent>
          <mc:Choice Requires="wps">
            <w:drawing>
              <wp:anchor distT="0" distB="0" distL="114300" distR="114300" simplePos="0" relativeHeight="251661312" behindDoc="0" locked="0" layoutInCell="1" allowOverlap="1" wp14:anchorId="75AC10D4" wp14:editId="650E8F99">
                <wp:simplePos x="0" y="0"/>
                <wp:positionH relativeFrom="column">
                  <wp:posOffset>0</wp:posOffset>
                </wp:positionH>
                <wp:positionV relativeFrom="page">
                  <wp:posOffset>8264525</wp:posOffset>
                </wp:positionV>
                <wp:extent cx="6760845" cy="0"/>
                <wp:effectExtent l="0" t="0" r="0" b="0"/>
                <wp:wrapNone/>
                <wp:docPr id="2071028898"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0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78FFC0" id="_x0000_t32" coordsize="21600,21600" o:spt="32" o:oned="t" path="m,l21600,21600e" filled="f">
                <v:path arrowok="t" fillok="f" o:connecttype="none"/>
                <o:lock v:ext="edit" shapetype="t"/>
              </v:shapetype>
              <v:shape id="Conector recto de flecha 7" o:spid="_x0000_s1026" type="#_x0000_t32" style="position:absolute;margin-left:0;margin-top:650.75pt;width:532.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">
                <w10:wrap anchory="page"/>
              </v:shape>
            </w:pict>
          </mc:Fallback>
        </mc:AlternateContent>
      </w:r>
    </w:p>
    <w:p w14:paraId="3F8F1941" w14:textId="3F5E9A77" w:rsidR="00FF33FE" w:rsidRDefault="005611AD" w:rsidP="005611AD">
      <w:pPr>
        <w:tabs>
          <w:tab w:val="right" w:pos="10915"/>
        </w:tabs>
        <w:jc w:val="both"/>
        <w:rPr>
          <w:rFonts w:ascii="Arial" w:hAnsi="Arial" w:cs="Arial"/>
          <w:lang w:val="en-US"/>
        </w:rPr>
      </w:pPr>
      <w:r>
        <w:rPr>
          <w:rFonts w:ascii="Arial" w:hAnsi="Arial" w:cs="Arial"/>
          <w:noProof/>
        </w:rPr>
        <mc:AlternateContent>
          <mc:Choice Requires="wps">
            <w:drawing>
              <wp:anchor distT="0" distB="0" distL="114300" distR="114300" simplePos="0" relativeHeight="251659264" behindDoc="0" locked="0" layoutInCell="1" allowOverlap="1" wp14:anchorId="0C7B1182" wp14:editId="6D777D0A">
                <wp:simplePos x="0" y="0"/>
                <wp:positionH relativeFrom="column">
                  <wp:posOffset>-156210</wp:posOffset>
                </wp:positionH>
                <wp:positionV relativeFrom="paragraph">
                  <wp:posOffset>3856990</wp:posOffset>
                </wp:positionV>
                <wp:extent cx="6760845" cy="0"/>
                <wp:effectExtent l="13335" t="12700" r="7620" b="6350"/>
                <wp:wrapNone/>
                <wp:docPr id="1519310339"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0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B75550" id="Conector recto de flecha 8" o:spid="_x0000_s1026" type="#_x0000_t32" style="position:absolute;margin-left:-12.3pt;margin-top:303.7pt;width:532.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"/>
            </w:pict>
          </mc:Fallback>
        </mc:AlternateContent>
      </w:r>
      <w:r>
        <w:rPr>
          <w:rFonts w:ascii="Arial" w:hAnsi="Arial" w:cs="Arial"/>
          <w:noProof/>
        </w:rPr>
        <mc:AlternateContent>
          <mc:Choice Requires="wps">
            <w:drawing>
              <wp:anchor distT="0" distB="0" distL="114300" distR="114300" simplePos="0" relativeHeight="251658240" behindDoc="0" locked="0" layoutInCell="1" allowOverlap="1" wp14:anchorId="0C7B1182" wp14:editId="71994F39">
                <wp:simplePos x="0" y="0"/>
                <wp:positionH relativeFrom="column">
                  <wp:posOffset>-64770</wp:posOffset>
                </wp:positionH>
                <wp:positionV relativeFrom="page">
                  <wp:posOffset>4447540</wp:posOffset>
                </wp:positionV>
                <wp:extent cx="6760845" cy="0"/>
                <wp:effectExtent l="0" t="0" r="0" b="0"/>
                <wp:wrapNone/>
                <wp:docPr id="1108837159"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0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B76C8C" id="Conector recto de flecha 7" o:spid="_x0000_s1026" type="#_x0000_t32" style="position:absolute;margin-left:-5.1pt;margin-top:350.2pt;width:532.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">
                <w10:wrap anchory="page"/>
              </v:shape>
            </w:pict>
          </mc:Fallback>
        </mc:AlternateContent>
      </w:r>
      <w:r>
        <w:rPr>
          <w:rFonts w:ascii="Arial" w:hAnsi="Arial" w:cs="Arial"/>
          <w:lang w:val="en-US"/>
        </w:rPr>
        <w:tab/>
      </w:r>
    </w:p>
    <w:p w14:paraId="7928D7F0" w14:textId="77777777" w:rsidR="005611AD" w:rsidRDefault="005611AD" w:rsidP="005611AD">
      <w:pPr>
        <w:tabs>
          <w:tab w:val="right" w:pos="10915"/>
        </w:tabs>
        <w:jc w:val="both"/>
        <w:rPr>
          <w:rFonts w:ascii="Arial" w:hAnsi="Arial" w:cs="Arial"/>
          <w:lang w:val="en-US"/>
        </w:rPr>
      </w:pPr>
    </w:p>
    <w:p w14:paraId="5FA00B61" w14:textId="6AAB5805" w:rsidR="005611AD" w:rsidRDefault="005611AD" w:rsidP="005611AD">
      <w:bookmarkStart w:id="3" w:name="_Hlk174032878"/>
      <w:r>
        <w:rPr>
          <w:rFonts w:ascii="Arial" w:hAnsi="Arial" w:cs="Arial"/>
          <w:noProof/>
          <w:sz w:val="15"/>
          <w:szCs w:val="15"/>
          <w:lang w:val="es-ES" w:eastAsia="ja-JP"/>
        </w:rPr>
        <w:drawing>
          <wp:anchor distT="0" distB="0" distL="114300" distR="114300" simplePos="0" relativeHeight="251663360" behindDoc="1" locked="0" layoutInCell="1" allowOverlap="1" wp14:anchorId="4F147A2E" wp14:editId="746891B9">
            <wp:simplePos x="0" y="0"/>
            <wp:positionH relativeFrom="column">
              <wp:posOffset>-9525</wp:posOffset>
            </wp:positionH>
            <wp:positionV relativeFrom="paragraph">
              <wp:posOffset>10160</wp:posOffset>
            </wp:positionV>
            <wp:extent cx="560070" cy="201295"/>
            <wp:effectExtent l="0" t="0" r="0" b="8255"/>
            <wp:wrapTight wrapText="bothSides">
              <wp:wrapPolygon edited="0">
                <wp:start x="0" y="0"/>
                <wp:lineTo x="0" y="20442"/>
                <wp:lineTo x="20571" y="20442"/>
                <wp:lineTo x="20571" y="0"/>
                <wp:lineTo x="0" y="0"/>
              </wp:wrapPolygon>
            </wp:wrapTight>
            <wp:docPr id="14918285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070" cy="201295"/>
                    </a:xfrm>
                    <a:prstGeom prst="rect">
                      <a:avLst/>
                    </a:prstGeom>
                    <a:noFill/>
                  </pic:spPr>
                </pic:pic>
              </a:graphicData>
            </a:graphic>
            <wp14:sizeRelH relativeFrom="page">
              <wp14:pctWidth>0</wp14:pctWidth>
            </wp14:sizeRelH>
            <wp14:sizeRelV relativeFrom="page">
              <wp14:pctHeight>0</wp14:pctHeight>
            </wp14:sizeRelV>
          </wp:anchor>
        </w:drawing>
      </w:r>
      <w:r w:rsidRPr="008A5ECB">
        <w:rPr>
          <w:rFonts w:ascii="Arial" w:hAnsi="Arial" w:cs="Arial"/>
          <w:sz w:val="15"/>
          <w:szCs w:val="15"/>
          <w:lang w:val="es-CU"/>
        </w:rPr>
        <w:t xml:space="preserve"> </w:t>
      </w:r>
      <w:r>
        <w:rPr>
          <w:rFonts w:ascii="Arial" w:hAnsi="Arial" w:cs="Arial"/>
          <w:sz w:val="15"/>
          <w:szCs w:val="15"/>
        </w:rPr>
        <w:t>Este es un artículo de acceso abierto distribuido bajo los términos de la licencia Creative Commons Attribution-Non Commercial 4.0 International, que permite su uso, distribución y reproducción, siempre que sea citado de la manera adecuada y sin fines comerciales.</w:t>
      </w:r>
    </w:p>
    <w:bookmarkEnd w:id="3"/>
    <w:p w14:paraId="5AE4A655" w14:textId="77777777" w:rsidR="00FF33FE" w:rsidRPr="006C09CF" w:rsidRDefault="0006387F" w:rsidP="006C09CF">
      <w:pPr>
        <w:pStyle w:val="Ttulo2"/>
        <w:jc w:val="both"/>
        <w:rPr>
          <w:rFonts w:ascii="Arial" w:hAnsi="Arial" w:cs="Arial"/>
          <w:sz w:val="22"/>
          <w:szCs w:val="22"/>
        </w:rPr>
      </w:pPr>
      <w:r w:rsidRPr="006C09CF">
        <w:rPr>
          <w:rFonts w:ascii="Arial" w:hAnsi="Arial" w:cs="Arial"/>
          <w:sz w:val="22"/>
          <w:szCs w:val="22"/>
        </w:rPr>
        <w:lastRenderedPageBreak/>
        <w:t>INTRODUCCIÓN</w:t>
      </w:r>
    </w:p>
    <w:p w14:paraId="5BC43427" w14:textId="71E8B615" w:rsidR="00F616A9" w:rsidRPr="00D44AC8" w:rsidRDefault="0006387F" w:rsidP="00F616A9">
      <w:pPr>
        <w:pStyle w:val="Ttulo2"/>
        <w:spacing w:line="360" w:lineRule="auto"/>
        <w:jc w:val="both"/>
        <w:rPr>
          <w:rFonts w:ascii="Arial" w:hAnsi="Arial" w:cs="Arial"/>
          <w:b w:val="0"/>
          <w:szCs w:val="24"/>
          <w:lang w:val="es-CO"/>
        </w:rPr>
      </w:pPr>
      <w:r w:rsidRPr="00D44AC8">
        <w:rPr>
          <w:rFonts w:ascii="Arial" w:hAnsi="Arial" w:cs="Arial"/>
          <w:b w:val="0"/>
          <w:szCs w:val="24"/>
          <w:lang w:val="es-CO"/>
        </w:rPr>
        <w:t>El pensamiento ambiental del líder histórico de la Revolución cubana reafirma la necesidad que tienen las presentes y futuras generaciones de prepararse para adaptarse y mitigar los efectos del cambio climático, de forma tal que las personas y comunidades sean resilientes, lo cual requiere de un esfuerzo mancomunado de la puesta en práctica de acciones políticas, económicas, sociales, científicas, culturales, técnicas y educativas.</w:t>
      </w:r>
      <w:r w:rsidR="00F616A9" w:rsidRPr="00D44AC8">
        <w:rPr>
          <w:rFonts w:ascii="Arial" w:hAnsi="Arial" w:cs="Arial"/>
          <w:b w:val="0"/>
          <w:szCs w:val="24"/>
          <w:lang w:val="es-CO"/>
        </w:rPr>
        <w:t xml:space="preserve"> “(…) Hay que estar en guardia permanente con los riesgos. Hay que ser casi clarividente, pensar y pensar, pero pensar en alternativas</w:t>
      </w:r>
      <w:r w:rsidR="00D44AC8">
        <w:rPr>
          <w:rStyle w:val="Refdenotaalfinal"/>
          <w:rFonts w:ascii="Arial" w:hAnsi="Arial" w:cs="Arial"/>
          <w:b w:val="0"/>
          <w:szCs w:val="24"/>
          <w:lang w:val="es-CO"/>
        </w:rPr>
        <w:endnoteReference w:id="1"/>
      </w:r>
      <w:r w:rsidR="0086690B">
        <w:rPr>
          <w:rFonts w:ascii="Arial" w:hAnsi="Arial" w:cs="Arial"/>
          <w:b w:val="0"/>
          <w:szCs w:val="24"/>
          <w:lang w:val="es-CO"/>
        </w:rPr>
        <w:t>.</w:t>
      </w:r>
    </w:p>
    <w:p w14:paraId="3E88F4A9" w14:textId="77777777" w:rsidR="00FF33FE" w:rsidRPr="00D44AC8" w:rsidRDefault="0006387F" w:rsidP="00F616A9">
      <w:pPr>
        <w:pStyle w:val="Ttulo2"/>
        <w:spacing w:line="360" w:lineRule="auto"/>
        <w:jc w:val="both"/>
        <w:rPr>
          <w:rFonts w:ascii="Arial" w:hAnsi="Arial" w:cs="Arial"/>
          <w:b w:val="0"/>
          <w:szCs w:val="24"/>
          <w:lang w:val="es-CO"/>
        </w:rPr>
      </w:pPr>
      <w:r w:rsidRPr="00D44AC8">
        <w:rPr>
          <w:rFonts w:ascii="Arial" w:hAnsi="Arial" w:cs="Arial"/>
          <w:b w:val="0"/>
          <w:szCs w:val="24"/>
        </w:rPr>
        <w:t xml:space="preserve">También </w:t>
      </w:r>
      <w:r w:rsidRPr="00D44AC8">
        <w:rPr>
          <w:rFonts w:ascii="Arial" w:hAnsi="Arial" w:cs="Arial"/>
          <w:b w:val="0"/>
          <w:szCs w:val="24"/>
          <w:lang w:val="es-CO"/>
        </w:rPr>
        <w:t>hizo énfasis a la importancia que tiene la preparación para enfrentar los desastres naturales y ambientales en los diferentes escenarios, como consecuencia de la actividad humana irracional, y por la intensidad que alcanzan en la actualidad principalmente en la región de América Latina y el Caribe.</w:t>
      </w:r>
    </w:p>
    <w:p w14:paraId="271ECAB7" w14:textId="77777777" w:rsidR="00FF33FE" w:rsidRPr="00D44AC8" w:rsidRDefault="0006387F" w:rsidP="00F616A9">
      <w:pPr>
        <w:pStyle w:val="Ttulo2"/>
        <w:spacing w:line="360" w:lineRule="auto"/>
        <w:jc w:val="both"/>
        <w:rPr>
          <w:rFonts w:ascii="Arial" w:hAnsi="Arial" w:cs="Arial"/>
          <w:b w:val="0"/>
          <w:szCs w:val="24"/>
          <w:lang w:val="es-CO"/>
        </w:rPr>
      </w:pPr>
      <w:r w:rsidRPr="00D44AC8">
        <w:rPr>
          <w:rFonts w:ascii="Arial" w:hAnsi="Arial" w:cs="Arial"/>
          <w:b w:val="0"/>
          <w:szCs w:val="24"/>
          <w:lang w:val="es-CO"/>
        </w:rPr>
        <w:t>Las ideas pronunciadas hace 26 años en la Cumbre de la Tierra, Río de Janeiro (1992), tienen su vigencia en la actualidad, pues continua el aumento de los desastres naturales y ambientales a pesar de todo el esfuerzo realizado por las organizaciones gubernamentales y no gubernamentales, los grupos ambientalistas en función de mitigar y reducir sus efectos en las regiones, países y comunidades.</w:t>
      </w:r>
    </w:p>
    <w:p w14:paraId="6353A7B8" w14:textId="64EE3CD5" w:rsidR="00FF33FE" w:rsidRPr="00D44AC8" w:rsidRDefault="0006387F" w:rsidP="00F616A9">
      <w:pPr>
        <w:pStyle w:val="Ttulo2"/>
        <w:spacing w:line="360" w:lineRule="auto"/>
        <w:jc w:val="both"/>
        <w:rPr>
          <w:rFonts w:ascii="Arial" w:hAnsi="Arial" w:cs="Arial"/>
          <w:b w:val="0"/>
          <w:szCs w:val="24"/>
        </w:rPr>
      </w:pPr>
      <w:r w:rsidRPr="00D44AC8">
        <w:rPr>
          <w:rFonts w:ascii="Arial" w:hAnsi="Arial" w:cs="Arial"/>
          <w:b w:val="0"/>
          <w:szCs w:val="24"/>
        </w:rPr>
        <w:t>Esta visión se materializa en políticas de Estado como el Plan "Tarea Vida" el cual destaca el rol crucial de la educación para la adaptación y mitigación. En este contexto, la escuela primaria, como agente socializador por excelencia, tiene la misión de integrar la educación ambiental y la prevención de riesgos de desastres en la formación integral de los educandos</w:t>
      </w:r>
      <w:r w:rsidR="0086690B">
        <w:rPr>
          <w:rStyle w:val="Refdenotaalfinal"/>
          <w:rFonts w:ascii="Arial" w:hAnsi="Arial" w:cs="Arial"/>
          <w:b w:val="0"/>
          <w:szCs w:val="24"/>
        </w:rPr>
        <w:endnoteReference w:id="2"/>
      </w:r>
      <w:r w:rsidRPr="00D44AC8">
        <w:rPr>
          <w:rFonts w:ascii="Arial" w:hAnsi="Arial" w:cs="Arial"/>
          <w:b w:val="0"/>
          <w:szCs w:val="24"/>
        </w:rPr>
        <w:t>.</w:t>
      </w:r>
    </w:p>
    <w:p w14:paraId="1B562480" w14:textId="77777777" w:rsidR="00FF33FE" w:rsidRPr="00D44AC8" w:rsidRDefault="0006387F" w:rsidP="00F616A9">
      <w:pPr>
        <w:pStyle w:val="Ttulo2"/>
        <w:spacing w:line="360" w:lineRule="auto"/>
        <w:jc w:val="both"/>
        <w:rPr>
          <w:rFonts w:ascii="Arial" w:hAnsi="Arial" w:cs="Arial"/>
          <w:b w:val="0"/>
          <w:szCs w:val="24"/>
          <w:lang w:val="es-CO"/>
        </w:rPr>
      </w:pPr>
      <w:r w:rsidRPr="00D44AC8">
        <w:rPr>
          <w:rFonts w:ascii="Arial" w:hAnsi="Arial" w:cs="Arial"/>
          <w:b w:val="0"/>
          <w:szCs w:val="24"/>
          <w:lang w:val="es-CO"/>
        </w:rPr>
        <w:t>Por esa razón en la última década ha ascendido la preocupación internacional para buscar alternativas que minimicen el impacto ocasionado por el cambio climático en las distintas regiones, países y comunidades, dadas las anomalías extremas que produce, con intensos y extensos períodos de sequía, de inundaciones, años más cálidos y mayor intensidad en los fenómenos meteorológicos como los huracanes, que provocan innumerables pérdidas humanas y materiales, que en determinados casos alcanzan la calificación de desastres naturales de enormes proporciones, fundamentalmente en los países caribeños.</w:t>
      </w:r>
    </w:p>
    <w:p w14:paraId="52C2F021" w14:textId="5DBB234B" w:rsidR="00FF33FE" w:rsidRPr="00D44AC8" w:rsidRDefault="0006387F" w:rsidP="00F616A9">
      <w:pPr>
        <w:pStyle w:val="Ttulo2"/>
        <w:spacing w:line="360" w:lineRule="auto"/>
        <w:jc w:val="both"/>
        <w:rPr>
          <w:rFonts w:ascii="Arial" w:hAnsi="Arial" w:cs="Arial"/>
          <w:b w:val="0"/>
          <w:szCs w:val="24"/>
          <w:lang w:val="es-CO"/>
        </w:rPr>
      </w:pPr>
      <w:r w:rsidRPr="00D44AC8">
        <w:rPr>
          <w:rFonts w:ascii="Arial" w:hAnsi="Arial" w:cs="Arial"/>
          <w:b w:val="0"/>
          <w:szCs w:val="24"/>
          <w:lang w:val="es-CO"/>
        </w:rPr>
        <w:lastRenderedPageBreak/>
        <w:t>Los desastres naturales y ambientales se han convertido en una de las mayores preocupaciones de la época contemporánea a diferentes escalas, cuya prevención y preparación para enfrentarlos depende, en gran medida, de la educación ambiental que adquieran los ciudadanos como proceso imprescindible para garantizar la vida presente y futura en el planeta</w:t>
      </w:r>
      <w:r w:rsidR="006A41A9">
        <w:rPr>
          <w:rStyle w:val="Refdenotaalfinal"/>
          <w:rFonts w:ascii="Arial" w:hAnsi="Arial" w:cs="Arial"/>
          <w:b w:val="0"/>
          <w:szCs w:val="24"/>
          <w:lang w:val="es-CO"/>
        </w:rPr>
        <w:endnoteReference w:id="3"/>
      </w:r>
      <w:r w:rsidRPr="00D44AC8">
        <w:rPr>
          <w:rFonts w:ascii="Arial" w:hAnsi="Arial" w:cs="Arial"/>
          <w:b w:val="0"/>
          <w:szCs w:val="24"/>
          <w:lang w:val="es-CO"/>
        </w:rPr>
        <w:t>.</w:t>
      </w:r>
    </w:p>
    <w:p w14:paraId="1B831395" w14:textId="69E7D401" w:rsidR="00FF33FE" w:rsidRPr="00D44AC8" w:rsidRDefault="0006387F" w:rsidP="00F616A9">
      <w:pPr>
        <w:pStyle w:val="Ttulo2"/>
        <w:spacing w:line="360" w:lineRule="auto"/>
        <w:jc w:val="both"/>
        <w:rPr>
          <w:rFonts w:ascii="Arial" w:hAnsi="Arial" w:cs="Arial"/>
          <w:b w:val="0"/>
          <w:szCs w:val="24"/>
          <w:lang w:val="es-CO"/>
        </w:rPr>
      </w:pPr>
      <w:r w:rsidRPr="00D44AC8">
        <w:rPr>
          <w:rFonts w:ascii="Arial" w:hAnsi="Arial" w:cs="Arial"/>
          <w:b w:val="0"/>
          <w:szCs w:val="24"/>
          <w:lang w:val="es-CO"/>
        </w:rPr>
        <w:t>Lo anterior conlleva analizar la Agenda 2030, que enmarca los objetivos de desarrollo sostenible (2015), esta hace énfasis en la necesidad de cumplir las diferentes metas y “Garantizar una educación inclusiva, equitativa y de calidad y promover oportunidades de aprendizaje durante toda la vida para todos”</w:t>
      </w:r>
      <w:r w:rsidR="0086690B">
        <w:rPr>
          <w:rStyle w:val="Refdenotaalfinal"/>
          <w:rFonts w:ascii="Arial" w:hAnsi="Arial" w:cs="Arial"/>
          <w:b w:val="0"/>
          <w:szCs w:val="24"/>
          <w:lang w:val="es-CO"/>
        </w:rPr>
        <w:endnoteReference w:id="4"/>
      </w:r>
      <w:r w:rsidR="0086690B">
        <w:rPr>
          <w:rFonts w:ascii="Arial" w:hAnsi="Arial" w:cs="Arial"/>
          <w:b w:val="0"/>
          <w:szCs w:val="24"/>
          <w:lang w:val="es-CO"/>
        </w:rPr>
        <w:t xml:space="preserve">. </w:t>
      </w:r>
      <w:r w:rsidRPr="00D44AC8">
        <w:rPr>
          <w:rFonts w:ascii="Arial" w:hAnsi="Arial" w:cs="Arial"/>
          <w:b w:val="0"/>
          <w:szCs w:val="24"/>
          <w:lang w:val="es-CO"/>
        </w:rPr>
        <w:t>Los aspectos referidos son fundamentales para   educar, desde la escuela, ante los riesgos de desastres que afectan a Cuba, en particular.</w:t>
      </w:r>
    </w:p>
    <w:p w14:paraId="0E92FCB2" w14:textId="48FCC300" w:rsidR="00FF33FE" w:rsidRPr="00D44AC8" w:rsidRDefault="0006387F" w:rsidP="00F616A9">
      <w:pPr>
        <w:pStyle w:val="Ttulo2"/>
        <w:spacing w:line="360" w:lineRule="auto"/>
        <w:jc w:val="both"/>
        <w:rPr>
          <w:rFonts w:ascii="Arial" w:hAnsi="Arial" w:cs="Arial"/>
          <w:b w:val="0"/>
          <w:szCs w:val="24"/>
        </w:rPr>
      </w:pPr>
      <w:r w:rsidRPr="00D44AC8">
        <w:rPr>
          <w:rFonts w:ascii="Arial" w:hAnsi="Arial" w:cs="Arial"/>
          <w:b w:val="0"/>
          <w:szCs w:val="24"/>
        </w:rPr>
        <w:t>La problemática ambiental global y la recurrencia de desastres naturales constituyen uno de los mayores desafíos para la humanidad en el siglo XXI</w:t>
      </w:r>
      <w:r w:rsidR="006A41A9">
        <w:rPr>
          <w:rStyle w:val="Refdenotaalfinal"/>
          <w:rFonts w:ascii="Arial" w:hAnsi="Arial" w:cs="Arial"/>
          <w:b w:val="0"/>
          <w:szCs w:val="24"/>
        </w:rPr>
        <w:endnoteReference w:id="5"/>
      </w:r>
      <w:r w:rsidRPr="00D44AC8">
        <w:rPr>
          <w:rFonts w:ascii="Arial" w:hAnsi="Arial" w:cs="Arial"/>
          <w:b w:val="0"/>
          <w:szCs w:val="24"/>
        </w:rPr>
        <w:t>. Los pequeños estados insulares en desarrollo, como Cuba, son particularmente vulnerables a los efectos del cambio climático, experimentando con mayor frecuencia e intensidad fenómenos hidrometeorológicos extremos como huracanes, inundaciones costeras y sequías</w:t>
      </w:r>
      <w:r w:rsidR="006A41A9">
        <w:rPr>
          <w:rFonts w:ascii="Arial" w:hAnsi="Arial" w:cs="Arial"/>
          <w:b w:val="0"/>
          <w:szCs w:val="24"/>
        </w:rPr>
        <w:t xml:space="preserve">. </w:t>
      </w:r>
      <w:r w:rsidRPr="00D44AC8">
        <w:rPr>
          <w:rFonts w:ascii="Arial" w:hAnsi="Arial" w:cs="Arial"/>
          <w:b w:val="0"/>
          <w:szCs w:val="24"/>
        </w:rPr>
        <w:t>Ante esta realidad, la educación ambiental se erige como un proceso fundamental para formar ciudadanos responsables, capaces de comprender su entorno y actuar de manera preventiva y resiliente</w:t>
      </w:r>
      <w:r w:rsidR="006A41A9">
        <w:rPr>
          <w:rStyle w:val="Refdenotaalfinal"/>
          <w:rFonts w:ascii="Arial" w:hAnsi="Arial" w:cs="Arial"/>
          <w:b w:val="0"/>
          <w:szCs w:val="24"/>
        </w:rPr>
        <w:endnoteReference w:id="6"/>
      </w:r>
      <w:r w:rsidR="006A41A9">
        <w:rPr>
          <w:rFonts w:ascii="Arial" w:hAnsi="Arial" w:cs="Arial"/>
          <w:b w:val="0"/>
          <w:szCs w:val="24"/>
        </w:rPr>
        <w:t>.</w:t>
      </w:r>
    </w:p>
    <w:p w14:paraId="37F4E9AB" w14:textId="1252CA6A" w:rsidR="00FF33FE" w:rsidRPr="00D44AC8" w:rsidRDefault="0006387F" w:rsidP="00F616A9">
      <w:pPr>
        <w:pStyle w:val="Ttulo2"/>
        <w:spacing w:line="360" w:lineRule="auto"/>
        <w:jc w:val="both"/>
        <w:rPr>
          <w:rFonts w:ascii="Arial" w:hAnsi="Arial" w:cs="Arial"/>
          <w:b w:val="0"/>
          <w:szCs w:val="24"/>
        </w:rPr>
      </w:pPr>
      <w:r w:rsidRPr="00D44AC8">
        <w:rPr>
          <w:rFonts w:ascii="Arial" w:hAnsi="Arial" w:cs="Arial"/>
          <w:b w:val="0"/>
          <w:szCs w:val="24"/>
        </w:rPr>
        <w:t xml:space="preserve">Investigaciones previas y el diagnóstico inicial de esta investigación revelan que, a pesar de los avances, persisten insuficiencias en la preparación de los escolares para enfrentar estos desafíos </w:t>
      </w:r>
      <w:r w:rsidR="006A41A9">
        <w:rPr>
          <w:rFonts w:ascii="Arial" w:hAnsi="Arial" w:cs="Arial"/>
          <w:b w:val="0"/>
          <w:szCs w:val="24"/>
        </w:rPr>
        <w:t xml:space="preserve">4, </w:t>
      </w:r>
      <w:r w:rsidR="00FE6937">
        <w:rPr>
          <w:rStyle w:val="Refdenotaalfinal"/>
          <w:rFonts w:ascii="Arial" w:hAnsi="Arial" w:cs="Arial"/>
          <w:b w:val="0"/>
          <w:szCs w:val="24"/>
        </w:rPr>
        <w:endnoteReference w:id="7"/>
      </w:r>
      <w:r w:rsidR="006A41A9">
        <w:rPr>
          <w:rFonts w:ascii="Arial" w:hAnsi="Arial" w:cs="Arial"/>
          <w:b w:val="0"/>
          <w:szCs w:val="24"/>
        </w:rPr>
        <w:t>.</w:t>
      </w:r>
      <w:r w:rsidRPr="00D44AC8">
        <w:rPr>
          <w:rFonts w:ascii="Arial" w:hAnsi="Arial" w:cs="Arial"/>
          <w:b w:val="0"/>
          <w:szCs w:val="24"/>
        </w:rPr>
        <w:t xml:space="preserve"> A menudo, el tratamiento de estos temas carece de sistematicidad, no se vincula suficientemente con el contexto local y no se potencia el protagonismo estudiantil.</w:t>
      </w:r>
    </w:p>
    <w:p w14:paraId="49B51704" w14:textId="632753DD" w:rsidR="00FF33FE" w:rsidRPr="00D44AC8" w:rsidRDefault="0006387F" w:rsidP="00F616A9">
      <w:pPr>
        <w:pStyle w:val="Ttulo2"/>
        <w:spacing w:line="360" w:lineRule="auto"/>
        <w:jc w:val="both"/>
        <w:rPr>
          <w:rFonts w:ascii="Arial" w:hAnsi="Arial" w:cs="Arial"/>
          <w:b w:val="0"/>
          <w:szCs w:val="24"/>
        </w:rPr>
      </w:pPr>
      <w:r w:rsidRPr="00D44AC8">
        <w:rPr>
          <w:rFonts w:ascii="Arial" w:hAnsi="Arial" w:cs="Arial"/>
          <w:b w:val="0"/>
          <w:szCs w:val="24"/>
        </w:rPr>
        <w:t>El III Perfeccionamiento del Sistema Nacional de Educación cubano promueve los proyectos educativos de grupo como una vía idónea para lograr una educación más contextualizada, participativa e integradora</w:t>
      </w:r>
      <w:r w:rsidR="0092120B">
        <w:rPr>
          <w:rStyle w:val="Refdenotaalfinal"/>
          <w:rFonts w:ascii="Arial" w:hAnsi="Arial" w:cs="Arial"/>
          <w:b w:val="0"/>
          <w:szCs w:val="24"/>
        </w:rPr>
        <w:endnoteReference w:id="8"/>
      </w:r>
      <w:r w:rsidR="0092120B">
        <w:rPr>
          <w:rFonts w:ascii="Arial" w:hAnsi="Arial" w:cs="Arial"/>
          <w:b w:val="0"/>
          <w:szCs w:val="24"/>
        </w:rPr>
        <w:t xml:space="preserve">. </w:t>
      </w:r>
      <w:r w:rsidRPr="00D44AC8">
        <w:rPr>
          <w:rFonts w:ascii="Arial" w:hAnsi="Arial" w:cs="Arial"/>
          <w:b w:val="0"/>
          <w:szCs w:val="24"/>
        </w:rPr>
        <w:t>Estos proyectos, y dentro de ellos los círculos de interés, permiten articular los contenidos curriculares con las problemáticas reales de la comunidad, fomentando habilidades investigativas y valores en los estudiantes.</w:t>
      </w:r>
    </w:p>
    <w:p w14:paraId="4340E2BF" w14:textId="77777777" w:rsidR="00FF33FE" w:rsidRPr="00D44AC8" w:rsidRDefault="0006387F" w:rsidP="00F616A9">
      <w:pPr>
        <w:pStyle w:val="Ttulo2"/>
        <w:spacing w:line="360" w:lineRule="auto"/>
        <w:jc w:val="both"/>
        <w:rPr>
          <w:rFonts w:ascii="Arial" w:hAnsi="Arial" w:cs="Arial"/>
          <w:b w:val="0"/>
          <w:szCs w:val="24"/>
          <w:lang w:val="es-CO"/>
        </w:rPr>
      </w:pPr>
      <w:r w:rsidRPr="00D44AC8">
        <w:rPr>
          <w:rFonts w:ascii="Arial" w:hAnsi="Arial" w:cs="Arial"/>
          <w:b w:val="0"/>
          <w:szCs w:val="24"/>
          <w:lang w:val="es-CO"/>
        </w:rPr>
        <w:t>En consecuencia, la situación ambiental que enfrenta el archipiélago cubano, convoca a fortalecer la educación ambiental en los pobladores, como un proceso fundamental para minimizar y buscar posible solución a los problemas ambientales desde el ámbito local.</w:t>
      </w:r>
    </w:p>
    <w:p w14:paraId="2B47A19D" w14:textId="77777777" w:rsidR="00FF33FE" w:rsidRDefault="0006387F" w:rsidP="00F616A9">
      <w:pPr>
        <w:pStyle w:val="Ttulo2"/>
        <w:spacing w:line="360" w:lineRule="auto"/>
        <w:jc w:val="both"/>
        <w:rPr>
          <w:rFonts w:ascii="Arial" w:hAnsi="Arial" w:cs="Arial"/>
          <w:b w:val="0"/>
          <w:szCs w:val="24"/>
        </w:rPr>
      </w:pPr>
      <w:r w:rsidRPr="00D44AC8">
        <w:rPr>
          <w:rFonts w:ascii="Arial" w:hAnsi="Arial" w:cs="Arial"/>
          <w:b w:val="0"/>
          <w:szCs w:val="24"/>
        </w:rPr>
        <w:lastRenderedPageBreak/>
        <w:t>En la comunidad costera de Cojímar, particularmente vulnerable a las inundaciones costeras y los eventos meteorológicos extremos –como evidenció el huracán Irma en 2017–, se hace imperante la educación ambiental desde la escuela. Esta investigación se propuso, por tanto, diagnosticar el estado actual de la educación ambiental para la prevención de riesgos de desastres en escolares de quinto grado de la escuela "Guerrillero Heroico" y, a partir de los resultados, diseñar y valorar un proyecto educativo de grupo como propuesta de solución.</w:t>
      </w:r>
    </w:p>
    <w:p w14:paraId="449539B8" w14:textId="5E4D476D" w:rsidR="0031098F" w:rsidRDefault="0031098F" w:rsidP="0031098F">
      <w:pPr>
        <w:pStyle w:val="Ttulo2"/>
        <w:spacing w:line="360" w:lineRule="auto"/>
        <w:jc w:val="both"/>
        <w:rPr>
          <w:rFonts w:ascii="Arial" w:hAnsi="Arial" w:cs="Arial"/>
          <w:b w:val="0"/>
          <w:szCs w:val="24"/>
        </w:rPr>
      </w:pPr>
      <w:r w:rsidRPr="00D44AC8">
        <w:rPr>
          <w:rFonts w:ascii="Arial" w:hAnsi="Arial" w:cs="Arial"/>
          <w:b w:val="0"/>
          <w:szCs w:val="24"/>
        </w:rPr>
        <w:t xml:space="preserve">Por ello, el artículo tiene como objetivo proponer un proyecto </w:t>
      </w:r>
      <w:r w:rsidR="008A5ECB" w:rsidRPr="00D44AC8">
        <w:rPr>
          <w:rFonts w:ascii="Arial" w:hAnsi="Arial" w:cs="Arial"/>
          <w:b w:val="0"/>
          <w:szCs w:val="24"/>
        </w:rPr>
        <w:t>educativo</w:t>
      </w:r>
      <w:r w:rsidR="008A5ECB">
        <w:rPr>
          <w:rFonts w:ascii="Arial" w:hAnsi="Arial" w:cs="Arial"/>
          <w:b w:val="0"/>
          <w:szCs w:val="24"/>
        </w:rPr>
        <w:t xml:space="preserve"> </w:t>
      </w:r>
      <w:r w:rsidR="008A5ECB" w:rsidRPr="00D44AC8">
        <w:rPr>
          <w:rFonts w:ascii="Arial" w:hAnsi="Arial" w:cs="Arial"/>
          <w:b w:val="0"/>
          <w:szCs w:val="24"/>
        </w:rPr>
        <w:t>de</w:t>
      </w:r>
      <w:r w:rsidRPr="00D44AC8">
        <w:rPr>
          <w:rFonts w:ascii="Arial" w:hAnsi="Arial" w:cs="Arial"/>
          <w:b w:val="0"/>
          <w:szCs w:val="24"/>
        </w:rPr>
        <w:t xml:space="preserve"> grupo</w:t>
      </w:r>
      <w:r>
        <w:rPr>
          <w:rFonts w:ascii="Arial" w:hAnsi="Arial" w:cs="Arial"/>
          <w:b w:val="0"/>
          <w:szCs w:val="24"/>
        </w:rPr>
        <w:t xml:space="preserve"> </w:t>
      </w:r>
      <w:r w:rsidRPr="00D44AC8">
        <w:rPr>
          <w:rFonts w:ascii="Arial" w:hAnsi="Arial" w:cs="Arial"/>
          <w:b w:val="0"/>
          <w:szCs w:val="24"/>
        </w:rPr>
        <w:t>"Prevenir@Desastres</w:t>
      </w:r>
      <w:r w:rsidR="008A5ECB" w:rsidRPr="00D44AC8">
        <w:rPr>
          <w:rFonts w:ascii="Arial" w:hAnsi="Arial" w:cs="Arial"/>
          <w:b w:val="0"/>
          <w:szCs w:val="24"/>
        </w:rPr>
        <w:t>”, para</w:t>
      </w:r>
      <w:r w:rsidRPr="00D44AC8">
        <w:rPr>
          <w:rFonts w:ascii="Arial" w:hAnsi="Arial" w:cs="Arial"/>
          <w:b w:val="0"/>
          <w:szCs w:val="24"/>
        </w:rPr>
        <w:t xml:space="preserve"> fortalecer la educación ambiental ante riesgos de desastres en escolares de quinto grado</w:t>
      </w:r>
      <w:r>
        <w:rPr>
          <w:rFonts w:ascii="Arial" w:hAnsi="Arial" w:cs="Arial"/>
          <w:b w:val="0"/>
          <w:szCs w:val="24"/>
        </w:rPr>
        <w:t xml:space="preserve"> de la </w:t>
      </w:r>
      <w:r w:rsidRPr="00D44AC8">
        <w:rPr>
          <w:rFonts w:ascii="Arial" w:hAnsi="Arial" w:cs="Arial"/>
          <w:b w:val="0"/>
          <w:szCs w:val="24"/>
        </w:rPr>
        <w:t>comunidad costera de Cojímar,</w:t>
      </w:r>
      <w:r>
        <w:rPr>
          <w:rFonts w:ascii="Arial" w:hAnsi="Arial" w:cs="Arial"/>
          <w:b w:val="0"/>
          <w:szCs w:val="24"/>
        </w:rPr>
        <w:t xml:space="preserve"> La Habana, Cuba</w:t>
      </w:r>
      <w:r w:rsidRPr="00D44AC8">
        <w:rPr>
          <w:rFonts w:ascii="Arial" w:hAnsi="Arial" w:cs="Arial"/>
          <w:b w:val="0"/>
          <w:szCs w:val="24"/>
        </w:rPr>
        <w:t>.</w:t>
      </w:r>
    </w:p>
    <w:p w14:paraId="71F1848D" w14:textId="77777777" w:rsidR="0031098F" w:rsidRPr="005611AD" w:rsidRDefault="0031098F" w:rsidP="0031098F">
      <w:pPr>
        <w:pStyle w:val="Ttulo2"/>
        <w:spacing w:line="360" w:lineRule="auto"/>
        <w:jc w:val="both"/>
        <w:rPr>
          <w:rFonts w:ascii="Arial" w:hAnsi="Arial" w:cs="Arial"/>
          <w:bCs/>
          <w:szCs w:val="24"/>
        </w:rPr>
      </w:pPr>
      <w:r w:rsidRPr="005611AD">
        <w:rPr>
          <w:rFonts w:ascii="Arial" w:hAnsi="Arial" w:cs="Arial"/>
          <w:bCs/>
          <w:szCs w:val="24"/>
        </w:rPr>
        <w:t>DESARROLLO</w:t>
      </w:r>
    </w:p>
    <w:p w14:paraId="760FD0E9" w14:textId="4D071F15" w:rsidR="00FF33FE" w:rsidRPr="00D44AC8" w:rsidRDefault="0006387F" w:rsidP="00F616A9">
      <w:pPr>
        <w:pStyle w:val="Ttulo2"/>
        <w:spacing w:line="360" w:lineRule="auto"/>
        <w:jc w:val="both"/>
        <w:rPr>
          <w:rFonts w:ascii="Arial" w:hAnsi="Arial" w:cs="Arial"/>
          <w:b w:val="0"/>
          <w:szCs w:val="24"/>
        </w:rPr>
      </w:pPr>
      <w:r w:rsidRPr="00D44AC8">
        <w:rPr>
          <w:rFonts w:ascii="Arial" w:hAnsi="Arial" w:cs="Arial"/>
          <w:b w:val="0"/>
          <w:szCs w:val="24"/>
        </w:rPr>
        <w:t>La educación ambiental es concebida, a partir de la Ley 150 de la República de Cuba</w:t>
      </w:r>
      <w:r w:rsidR="00C169CC">
        <w:rPr>
          <w:rStyle w:val="Refdenotaalfinal"/>
          <w:rFonts w:ascii="Arial" w:hAnsi="Arial" w:cs="Arial"/>
          <w:b w:val="0"/>
          <w:szCs w:val="24"/>
        </w:rPr>
        <w:endnoteReference w:id="9"/>
      </w:r>
      <w:r w:rsidRPr="00D44AC8">
        <w:rPr>
          <w:rFonts w:ascii="Arial" w:hAnsi="Arial" w:cs="Arial"/>
          <w:b w:val="0"/>
          <w:szCs w:val="24"/>
        </w:rPr>
        <w:t xml:space="preserve"> como un "proceso continuo y permanente, constituye una dimensión de la educación integral de todos los ciudadanos y comunidades, orientada a la adquisición de conocimientos, desarrollo de hábitos, habilidades, capacidades y actitudes... que propicien la adopción de nuevos estilos de vida y prácticas de consumo, compatibles con el desarrollo sostenible"</w:t>
      </w:r>
      <w:r w:rsidR="0092120B">
        <w:rPr>
          <w:rFonts w:ascii="Arial" w:hAnsi="Arial" w:cs="Arial"/>
          <w:b w:val="0"/>
          <w:szCs w:val="24"/>
        </w:rPr>
        <w:t>1</w:t>
      </w:r>
      <w:r w:rsidRPr="00D44AC8">
        <w:rPr>
          <w:rFonts w:ascii="Arial" w:hAnsi="Arial" w:cs="Arial"/>
          <w:b w:val="0"/>
          <w:szCs w:val="24"/>
        </w:rPr>
        <w:t xml:space="preserve">Cuando este proceso se dirige específicamente a la prevención de riesgos de desastres, su objetivo es dotar a los individuos y comunidades de las herramientas necesarias para reducir su vulnerabilidad y aumentar su capacidad de respuesta </w:t>
      </w:r>
      <w:r w:rsidR="0092120B" w:rsidRPr="0092120B">
        <w:rPr>
          <w:rFonts w:ascii="Arial" w:hAnsi="Arial" w:cs="Arial"/>
          <w:b w:val="0"/>
          <w:szCs w:val="24"/>
          <w:vertAlign w:val="superscript"/>
        </w:rPr>
        <w:t>1</w:t>
      </w:r>
      <w:r w:rsidR="0092120B">
        <w:rPr>
          <w:rFonts w:ascii="Arial" w:hAnsi="Arial" w:cs="Arial"/>
          <w:b w:val="0"/>
          <w:szCs w:val="24"/>
          <w:vertAlign w:val="superscript"/>
        </w:rPr>
        <w:t xml:space="preserve">, </w:t>
      </w:r>
      <w:r w:rsidR="0092120B">
        <w:rPr>
          <w:rStyle w:val="Refdenotaalfinal"/>
          <w:rFonts w:ascii="Arial" w:hAnsi="Arial" w:cs="Arial"/>
          <w:b w:val="0"/>
          <w:szCs w:val="24"/>
        </w:rPr>
        <w:endnoteReference w:id="10"/>
      </w:r>
      <w:r w:rsidR="0092120B">
        <w:rPr>
          <w:rFonts w:ascii="Arial" w:hAnsi="Arial" w:cs="Arial"/>
          <w:b w:val="0"/>
          <w:szCs w:val="24"/>
        </w:rPr>
        <w:t>.</w:t>
      </w:r>
    </w:p>
    <w:p w14:paraId="57CE626B" w14:textId="002F586A" w:rsidR="00FF33FE" w:rsidRPr="00D44AC8" w:rsidRDefault="0006387F" w:rsidP="00F616A9">
      <w:pPr>
        <w:pStyle w:val="Ttulo2"/>
        <w:spacing w:line="360" w:lineRule="auto"/>
        <w:jc w:val="both"/>
        <w:rPr>
          <w:rFonts w:ascii="Arial" w:hAnsi="Arial" w:cs="Arial"/>
          <w:b w:val="0"/>
          <w:szCs w:val="24"/>
        </w:rPr>
      </w:pPr>
      <w:r w:rsidRPr="00D44AC8">
        <w:rPr>
          <w:rFonts w:ascii="Arial" w:hAnsi="Arial" w:cs="Arial"/>
          <w:b w:val="0"/>
          <w:szCs w:val="24"/>
        </w:rPr>
        <w:t>En Cuba, este enfoque está respaldado por un sólido marco legal e institucional que incluye la Defensa Civil, la Estrategia Nacional de Educación Ambiental y, más recientemente, el Plan de Estado "Tarea Vida". La integración de estos contenidos en la escuela primaria es vital, ya que permite formar desde edades tempranas una "cultura de riesgo" que internalice valores como la solidaridad, la responsabilidad y el respeto al medio ambiente</w:t>
      </w:r>
      <w:r w:rsidR="006A41A9">
        <w:rPr>
          <w:rStyle w:val="Refdenotaalfinal"/>
          <w:rFonts w:ascii="Arial" w:hAnsi="Arial" w:cs="Arial"/>
          <w:b w:val="0"/>
          <w:szCs w:val="24"/>
        </w:rPr>
        <w:endnoteReference w:id="11"/>
      </w:r>
      <w:r w:rsidR="006A41A9">
        <w:rPr>
          <w:rFonts w:ascii="Arial" w:hAnsi="Arial" w:cs="Arial"/>
          <w:b w:val="0"/>
          <w:szCs w:val="24"/>
        </w:rPr>
        <w:t>,</w:t>
      </w:r>
      <w:r w:rsidR="0092120B">
        <w:rPr>
          <w:rStyle w:val="Refdenotaalfinal"/>
          <w:rFonts w:ascii="Arial" w:hAnsi="Arial" w:cs="Arial"/>
          <w:b w:val="0"/>
          <w:szCs w:val="24"/>
        </w:rPr>
        <w:endnoteReference w:id="12"/>
      </w:r>
      <w:r w:rsidR="0092120B">
        <w:rPr>
          <w:rFonts w:ascii="Arial" w:hAnsi="Arial" w:cs="Arial"/>
          <w:b w:val="0"/>
          <w:szCs w:val="24"/>
        </w:rPr>
        <w:t>.</w:t>
      </w:r>
    </w:p>
    <w:p w14:paraId="23A292BE" w14:textId="77777777" w:rsidR="00FF33FE" w:rsidRPr="00D44AC8" w:rsidRDefault="0006387F" w:rsidP="00F616A9">
      <w:pPr>
        <w:pStyle w:val="Ttulo2"/>
        <w:spacing w:line="360" w:lineRule="auto"/>
        <w:jc w:val="both"/>
        <w:rPr>
          <w:rFonts w:ascii="Arial" w:hAnsi="Arial" w:cs="Arial"/>
          <w:b w:val="0"/>
          <w:szCs w:val="24"/>
          <w:lang w:val="es-CO"/>
        </w:rPr>
      </w:pPr>
      <w:r w:rsidRPr="00D44AC8">
        <w:rPr>
          <w:rFonts w:ascii="Arial" w:hAnsi="Arial" w:cs="Arial"/>
          <w:b w:val="0"/>
          <w:szCs w:val="24"/>
          <w:lang w:val="es-CO"/>
        </w:rPr>
        <w:t>Dentro de las acciones se encuentran la incorporación de la educación ambiental en los distintos niveles educativos para que los niños, adolescentes y jóvenes adquieran un comportamiento responsable ante las amenazas de mayores desastres, donde la escuela, ejerce una influencia positiva en vínculo con la familia y las agencias socializadoras.</w:t>
      </w:r>
    </w:p>
    <w:p w14:paraId="2EE43DC5" w14:textId="6540239B" w:rsidR="00FF33FE" w:rsidRPr="00D44AC8" w:rsidRDefault="0006387F" w:rsidP="00F616A9">
      <w:pPr>
        <w:pStyle w:val="Ttulo2"/>
        <w:spacing w:line="360" w:lineRule="auto"/>
        <w:jc w:val="both"/>
        <w:rPr>
          <w:rFonts w:ascii="Arial" w:hAnsi="Arial" w:cs="Arial"/>
          <w:b w:val="0"/>
          <w:szCs w:val="24"/>
        </w:rPr>
      </w:pPr>
      <w:r w:rsidRPr="00D44AC8">
        <w:rPr>
          <w:rFonts w:ascii="Arial" w:hAnsi="Arial" w:cs="Arial"/>
          <w:b w:val="0"/>
          <w:szCs w:val="24"/>
        </w:rPr>
        <w:lastRenderedPageBreak/>
        <w:t xml:space="preserve">El proyecto educativo de grupo se define como el "sistema de acciones a nivel de grupo, con la implicación de los estudiantes, docentes, familia y comunidad, para darle cumplimiento al fin y los objetivos del nivel educativo" </w:t>
      </w:r>
      <w:r w:rsidR="0092120B" w:rsidRPr="0092120B">
        <w:rPr>
          <w:rFonts w:ascii="Arial" w:hAnsi="Arial" w:cs="Arial"/>
          <w:b w:val="0"/>
          <w:szCs w:val="24"/>
          <w:vertAlign w:val="superscript"/>
        </w:rPr>
        <w:t>7</w:t>
      </w:r>
      <w:r w:rsidRPr="00D44AC8">
        <w:rPr>
          <w:rFonts w:ascii="Arial" w:hAnsi="Arial" w:cs="Arial"/>
          <w:b w:val="0"/>
          <w:szCs w:val="24"/>
        </w:rPr>
        <w:t>. Se caracteriza por su carácter participativo, flexible y contextualizado, potenciando el vínculo escuela-familia-comunidad.</w:t>
      </w:r>
    </w:p>
    <w:p w14:paraId="052271A2" w14:textId="4C6311C4" w:rsidR="00FF33FE" w:rsidRPr="00D44AC8" w:rsidRDefault="0006387F" w:rsidP="00F616A9">
      <w:pPr>
        <w:pStyle w:val="Ttulo2"/>
        <w:spacing w:line="360" w:lineRule="auto"/>
        <w:jc w:val="both"/>
        <w:rPr>
          <w:rFonts w:ascii="Arial" w:hAnsi="Arial" w:cs="Arial"/>
          <w:b w:val="0"/>
          <w:szCs w:val="24"/>
        </w:rPr>
      </w:pPr>
      <w:r w:rsidRPr="00D44AC8">
        <w:rPr>
          <w:rFonts w:ascii="Arial" w:hAnsi="Arial" w:cs="Arial"/>
          <w:b w:val="0"/>
          <w:szCs w:val="24"/>
        </w:rPr>
        <w:t>Dentro de sus variantes, el círculo de interés emerge como un espacio privilegiado para la educación ambiental. Este permite a un grupo de estudiantes, guiados por un docente o especialista, profundizar en temáticas de su interés a través de un programa sistemático que combina la teoría con la práctica. Fomenta la investigación, el debate, la creatividad y la realización de acciones concretas en la comunidad, convirtiendo a los escolares en agentes activos de su propio aprendizaje y de la transformación de su entorno</w:t>
      </w:r>
      <w:r w:rsidR="0092120B">
        <w:rPr>
          <w:rStyle w:val="Refdenotaalfinal"/>
          <w:rFonts w:ascii="Arial" w:hAnsi="Arial" w:cs="Arial"/>
          <w:b w:val="0"/>
          <w:szCs w:val="24"/>
        </w:rPr>
        <w:endnoteReference w:id="13"/>
      </w:r>
      <w:r w:rsidRPr="00D44AC8">
        <w:rPr>
          <w:rFonts w:ascii="Arial" w:hAnsi="Arial" w:cs="Arial"/>
          <w:b w:val="0"/>
          <w:szCs w:val="24"/>
        </w:rPr>
        <w:t>.</w:t>
      </w:r>
    </w:p>
    <w:p w14:paraId="4D83E7FD" w14:textId="77777777" w:rsidR="00FF33FE" w:rsidRPr="00D44AC8" w:rsidRDefault="0006387F" w:rsidP="00F616A9">
      <w:pPr>
        <w:pStyle w:val="Ttulo3"/>
        <w:spacing w:line="360" w:lineRule="auto"/>
        <w:jc w:val="both"/>
        <w:rPr>
          <w:rFonts w:ascii="Arial" w:hAnsi="Arial" w:cs="Arial"/>
          <w:b w:val="0"/>
          <w:sz w:val="24"/>
        </w:rPr>
      </w:pPr>
      <w:r w:rsidRPr="00D44AC8">
        <w:rPr>
          <w:rFonts w:ascii="Arial" w:hAnsi="Arial" w:cs="Arial"/>
          <w:b w:val="0"/>
          <w:sz w:val="24"/>
        </w:rPr>
        <w:t>El presente estudio se enmarcó en una investigación de desarrollo con un enfoque predominantemente cualitativo. Se empleó un sistema de métodos para diagnosticar, diseñar, aplicar y valorar la propuesta.</w:t>
      </w:r>
    </w:p>
    <w:p w14:paraId="5867C36E" w14:textId="77777777" w:rsidR="00FF33FE" w:rsidRPr="00D44AC8" w:rsidRDefault="0006387F" w:rsidP="00F616A9">
      <w:pPr>
        <w:pStyle w:val="Ttulo3"/>
        <w:spacing w:line="360" w:lineRule="auto"/>
        <w:jc w:val="both"/>
        <w:rPr>
          <w:rFonts w:ascii="Arial" w:hAnsi="Arial" w:cs="Arial"/>
          <w:b w:val="0"/>
          <w:sz w:val="24"/>
        </w:rPr>
      </w:pPr>
      <w:r w:rsidRPr="00D44AC8">
        <w:rPr>
          <w:rFonts w:ascii="Arial" w:hAnsi="Arial" w:cs="Arial"/>
          <w:b w:val="0"/>
          <w:sz w:val="24"/>
        </w:rPr>
        <w:t>Diseño de la investigación: La investigación transitó por las fases de diagnóstico, diseño de la propuesta, aplicación práctica y evaluación.</w:t>
      </w:r>
    </w:p>
    <w:p w14:paraId="1FC129BB" w14:textId="77777777" w:rsidR="00FF33FE" w:rsidRPr="00D44AC8" w:rsidRDefault="0006387F" w:rsidP="00F616A9">
      <w:pPr>
        <w:pStyle w:val="Ttulo3"/>
        <w:spacing w:line="360" w:lineRule="auto"/>
        <w:jc w:val="both"/>
        <w:rPr>
          <w:rFonts w:ascii="Arial" w:hAnsi="Arial" w:cs="Arial"/>
          <w:b w:val="0"/>
          <w:sz w:val="24"/>
        </w:rPr>
      </w:pPr>
      <w:r w:rsidRPr="00D44AC8">
        <w:rPr>
          <w:rFonts w:ascii="Arial" w:hAnsi="Arial" w:cs="Arial"/>
          <w:b w:val="0"/>
          <w:sz w:val="24"/>
        </w:rPr>
        <w:t>Contexto y participantes: El estudio se realizó en la escuela primaria "Guerrillero Heroico", ubicada en la comunidad costera de Cojímar, municipio Habana del Este. La unidad de análisis estuvo constituida por 24 educandos de quinto grado, 3 maestros, 11 padres de familia y 14 líderes comunitarios, para un total de 52 participantes.</w:t>
      </w:r>
    </w:p>
    <w:p w14:paraId="506AAB72" w14:textId="77777777" w:rsidR="00FF33FE" w:rsidRPr="00D44AC8" w:rsidRDefault="0006387F" w:rsidP="00F616A9">
      <w:pPr>
        <w:pStyle w:val="Ttulo3"/>
        <w:spacing w:line="360" w:lineRule="auto"/>
        <w:jc w:val="both"/>
        <w:rPr>
          <w:rFonts w:ascii="Arial" w:hAnsi="Arial" w:cs="Arial"/>
          <w:b w:val="0"/>
          <w:sz w:val="24"/>
        </w:rPr>
      </w:pPr>
      <w:r w:rsidRPr="00D44AC8">
        <w:rPr>
          <w:rFonts w:ascii="Arial" w:hAnsi="Arial" w:cs="Arial"/>
          <w:b w:val="0"/>
          <w:sz w:val="24"/>
        </w:rPr>
        <w:t>Variable y dimensiones: La variable central de estudio fue la educación ambiental para la prevención de riesgos de desastres, operacionalizada en tres dimensiones:</w:t>
      </w:r>
    </w:p>
    <w:p w14:paraId="27401D51" w14:textId="77777777" w:rsidR="00FF33FE" w:rsidRPr="00D44AC8" w:rsidRDefault="0006387F" w:rsidP="00F616A9">
      <w:pPr>
        <w:pStyle w:val="Ttulo3"/>
        <w:spacing w:line="360" w:lineRule="auto"/>
        <w:jc w:val="both"/>
        <w:rPr>
          <w:rFonts w:ascii="Arial" w:hAnsi="Arial" w:cs="Arial"/>
          <w:b w:val="0"/>
          <w:sz w:val="24"/>
        </w:rPr>
      </w:pPr>
      <w:r w:rsidRPr="00D44AC8">
        <w:rPr>
          <w:rFonts w:ascii="Arial" w:hAnsi="Arial" w:cs="Arial"/>
          <w:b w:val="0"/>
          <w:sz w:val="24"/>
        </w:rPr>
        <w:t>1. Cognitiva: Conocimientos sobre conceptos (prevención, riesgo, desastre), documentos rectores (Tarea Vida) y problemáticas ambientales locales.</w:t>
      </w:r>
    </w:p>
    <w:p w14:paraId="61B16B4A" w14:textId="77777777" w:rsidR="00FF33FE" w:rsidRPr="00D44AC8" w:rsidRDefault="0006387F" w:rsidP="00F616A9">
      <w:pPr>
        <w:pStyle w:val="Ttulo3"/>
        <w:spacing w:line="360" w:lineRule="auto"/>
        <w:jc w:val="both"/>
        <w:rPr>
          <w:rFonts w:ascii="Arial" w:hAnsi="Arial" w:cs="Arial"/>
          <w:b w:val="0"/>
          <w:sz w:val="24"/>
        </w:rPr>
      </w:pPr>
      <w:r w:rsidRPr="00D44AC8">
        <w:rPr>
          <w:rFonts w:ascii="Arial" w:hAnsi="Arial" w:cs="Arial"/>
          <w:b w:val="0"/>
          <w:sz w:val="24"/>
        </w:rPr>
        <w:t>2. Procedimental: Habilidades para identificar problemas ambientales, aplicar conocimientos para mitigarlos y participar en actividades de prevención.</w:t>
      </w:r>
    </w:p>
    <w:p w14:paraId="6E6DDEEE" w14:textId="77777777" w:rsidR="00FF33FE" w:rsidRPr="00D44AC8" w:rsidRDefault="0006387F" w:rsidP="00F616A9">
      <w:pPr>
        <w:pStyle w:val="Ttulo3"/>
        <w:spacing w:line="360" w:lineRule="auto"/>
        <w:jc w:val="both"/>
        <w:rPr>
          <w:rFonts w:ascii="Arial" w:hAnsi="Arial" w:cs="Arial"/>
          <w:b w:val="0"/>
          <w:sz w:val="24"/>
        </w:rPr>
      </w:pPr>
      <w:r w:rsidRPr="00D44AC8">
        <w:rPr>
          <w:rFonts w:ascii="Arial" w:hAnsi="Arial" w:cs="Arial"/>
          <w:b w:val="0"/>
          <w:sz w:val="24"/>
        </w:rPr>
        <w:t>3. Comportamental: Actitudes de participación, sensibilización y compromiso demostrado en actividades ambientales y de prevención.</w:t>
      </w:r>
    </w:p>
    <w:p w14:paraId="080E43A1" w14:textId="77777777" w:rsidR="00FF33FE" w:rsidRPr="00D44AC8" w:rsidRDefault="0006387F" w:rsidP="00F616A9">
      <w:pPr>
        <w:pStyle w:val="Ttulo3"/>
        <w:spacing w:line="360" w:lineRule="auto"/>
        <w:jc w:val="both"/>
        <w:rPr>
          <w:rFonts w:ascii="Arial" w:hAnsi="Arial" w:cs="Arial"/>
          <w:b w:val="0"/>
          <w:sz w:val="24"/>
        </w:rPr>
      </w:pPr>
      <w:r w:rsidRPr="00D44AC8">
        <w:rPr>
          <w:rFonts w:ascii="Arial" w:hAnsi="Arial" w:cs="Arial"/>
          <w:b w:val="0"/>
          <w:sz w:val="24"/>
        </w:rPr>
        <w:t>Métodos e instrumentos:</w:t>
      </w:r>
    </w:p>
    <w:p w14:paraId="26453202" w14:textId="26BB6C96" w:rsidR="00FF33FE" w:rsidRPr="00D44AC8" w:rsidRDefault="0006387F" w:rsidP="00F616A9">
      <w:pPr>
        <w:pStyle w:val="Ttulo3"/>
        <w:spacing w:line="360" w:lineRule="auto"/>
        <w:jc w:val="both"/>
        <w:rPr>
          <w:rFonts w:ascii="Arial" w:hAnsi="Arial" w:cs="Arial"/>
          <w:b w:val="0"/>
          <w:sz w:val="24"/>
        </w:rPr>
      </w:pPr>
      <w:r w:rsidRPr="00D44AC8">
        <w:rPr>
          <w:rFonts w:ascii="Arial" w:hAnsi="Arial" w:cs="Arial"/>
          <w:b w:val="0"/>
          <w:sz w:val="24"/>
        </w:rPr>
        <w:lastRenderedPageBreak/>
        <w:t>Teóricos: Análisis-síntesis, histórico-lógico e inducción-deducción para la revisión bibliográfica y fundamentación de la propuesta.</w:t>
      </w:r>
    </w:p>
    <w:p w14:paraId="479C4B3F" w14:textId="0E795F04" w:rsidR="00FF33FE" w:rsidRPr="00D44AC8" w:rsidRDefault="0006387F" w:rsidP="00F616A9">
      <w:pPr>
        <w:pStyle w:val="Ttulo3"/>
        <w:spacing w:line="360" w:lineRule="auto"/>
        <w:jc w:val="both"/>
        <w:rPr>
          <w:rFonts w:ascii="Arial" w:hAnsi="Arial" w:cs="Arial"/>
          <w:b w:val="0"/>
          <w:sz w:val="24"/>
        </w:rPr>
      </w:pPr>
      <w:r w:rsidRPr="00D44AC8">
        <w:rPr>
          <w:rFonts w:ascii="Arial" w:hAnsi="Arial" w:cs="Arial"/>
          <w:b w:val="0"/>
          <w:sz w:val="24"/>
        </w:rPr>
        <w:t>Empíricos:</w:t>
      </w:r>
    </w:p>
    <w:p w14:paraId="51FF8587" w14:textId="65940C8F" w:rsidR="00FF33FE" w:rsidRPr="00D44AC8" w:rsidRDefault="0006387F" w:rsidP="0031098F">
      <w:pPr>
        <w:pStyle w:val="Ttulo3"/>
        <w:numPr>
          <w:ilvl w:val="0"/>
          <w:numId w:val="4"/>
        </w:numPr>
        <w:spacing w:line="360" w:lineRule="auto"/>
        <w:jc w:val="both"/>
        <w:rPr>
          <w:rFonts w:ascii="Arial" w:hAnsi="Arial" w:cs="Arial"/>
          <w:b w:val="0"/>
          <w:sz w:val="24"/>
        </w:rPr>
      </w:pPr>
      <w:r w:rsidRPr="00D44AC8">
        <w:rPr>
          <w:rFonts w:ascii="Arial" w:hAnsi="Arial" w:cs="Arial"/>
          <w:b w:val="0"/>
          <w:sz w:val="24"/>
        </w:rPr>
        <w:t>Análisis documental: De programas de estudio y documentos normativos.</w:t>
      </w:r>
    </w:p>
    <w:p w14:paraId="52B27D7C" w14:textId="15F73076" w:rsidR="00FF33FE" w:rsidRPr="00D44AC8" w:rsidRDefault="0006387F" w:rsidP="0031098F">
      <w:pPr>
        <w:pStyle w:val="Ttulo3"/>
        <w:numPr>
          <w:ilvl w:val="0"/>
          <w:numId w:val="4"/>
        </w:numPr>
        <w:spacing w:line="360" w:lineRule="auto"/>
        <w:jc w:val="both"/>
        <w:rPr>
          <w:rFonts w:ascii="Arial" w:hAnsi="Arial" w:cs="Arial"/>
          <w:b w:val="0"/>
          <w:sz w:val="24"/>
        </w:rPr>
      </w:pPr>
      <w:r w:rsidRPr="00D44AC8">
        <w:rPr>
          <w:rFonts w:ascii="Arial" w:hAnsi="Arial" w:cs="Arial"/>
          <w:b w:val="0"/>
          <w:sz w:val="24"/>
        </w:rPr>
        <w:t>Encuestas: Aplicadas a escolares y factores comunitarios para diagnosticar conocimientos y percepciones.</w:t>
      </w:r>
    </w:p>
    <w:p w14:paraId="2484D80A" w14:textId="05F7C2DA" w:rsidR="00FF33FE" w:rsidRPr="00D44AC8" w:rsidRDefault="0006387F" w:rsidP="0031098F">
      <w:pPr>
        <w:pStyle w:val="Ttulo3"/>
        <w:numPr>
          <w:ilvl w:val="0"/>
          <w:numId w:val="4"/>
        </w:numPr>
        <w:spacing w:line="360" w:lineRule="auto"/>
        <w:jc w:val="both"/>
        <w:rPr>
          <w:rFonts w:ascii="Arial" w:hAnsi="Arial" w:cs="Arial"/>
          <w:b w:val="0"/>
          <w:sz w:val="24"/>
        </w:rPr>
      </w:pPr>
      <w:r w:rsidRPr="00D44AC8">
        <w:rPr>
          <w:rFonts w:ascii="Arial" w:hAnsi="Arial" w:cs="Arial"/>
          <w:b w:val="0"/>
          <w:sz w:val="24"/>
        </w:rPr>
        <w:t>Entrevistas: A docentes y directivos para corroborar debilidades.</w:t>
      </w:r>
    </w:p>
    <w:p w14:paraId="1760B0E1" w14:textId="0C85651C" w:rsidR="00FF33FE" w:rsidRPr="00D44AC8" w:rsidRDefault="0006387F" w:rsidP="0031098F">
      <w:pPr>
        <w:pStyle w:val="Ttulo3"/>
        <w:numPr>
          <w:ilvl w:val="0"/>
          <w:numId w:val="4"/>
        </w:numPr>
        <w:spacing w:line="360" w:lineRule="auto"/>
        <w:jc w:val="both"/>
        <w:rPr>
          <w:rFonts w:ascii="Arial" w:hAnsi="Arial" w:cs="Arial"/>
          <w:b w:val="0"/>
          <w:sz w:val="24"/>
        </w:rPr>
      </w:pPr>
      <w:r w:rsidRPr="00D44AC8">
        <w:rPr>
          <w:rFonts w:ascii="Arial" w:hAnsi="Arial" w:cs="Arial"/>
          <w:b w:val="0"/>
          <w:sz w:val="24"/>
        </w:rPr>
        <w:t>Observación: De actividades escolares para evaluar el comportamiento de los estudiantes.</w:t>
      </w:r>
    </w:p>
    <w:p w14:paraId="736E78E2" w14:textId="1FD3161D" w:rsidR="00FF33FE" w:rsidRPr="00D44AC8" w:rsidRDefault="0006387F" w:rsidP="0031098F">
      <w:pPr>
        <w:pStyle w:val="Ttulo3"/>
        <w:numPr>
          <w:ilvl w:val="0"/>
          <w:numId w:val="4"/>
        </w:numPr>
        <w:spacing w:line="360" w:lineRule="auto"/>
        <w:jc w:val="both"/>
        <w:rPr>
          <w:rFonts w:ascii="Arial" w:hAnsi="Arial" w:cs="Arial"/>
          <w:b w:val="0"/>
          <w:sz w:val="24"/>
        </w:rPr>
      </w:pPr>
      <w:r w:rsidRPr="00D44AC8">
        <w:rPr>
          <w:rFonts w:ascii="Arial" w:hAnsi="Arial" w:cs="Arial"/>
          <w:b w:val="0"/>
          <w:sz w:val="24"/>
        </w:rPr>
        <w:t>Consulta a especialistas: Para valorar la pertinencia y calidad del proyecto educativo diseñado</w:t>
      </w:r>
      <w:r w:rsidR="00D6765F">
        <w:rPr>
          <w:rFonts w:ascii="Arial" w:hAnsi="Arial" w:cs="Arial"/>
          <w:b w:val="0"/>
          <w:sz w:val="24"/>
        </w:rPr>
        <w:t>.</w:t>
      </w:r>
    </w:p>
    <w:p w14:paraId="70206B70" w14:textId="00041D7F" w:rsidR="00FF33FE" w:rsidRPr="00D44AC8" w:rsidRDefault="0006387F" w:rsidP="0031098F">
      <w:pPr>
        <w:pStyle w:val="Ttulo3"/>
        <w:numPr>
          <w:ilvl w:val="0"/>
          <w:numId w:val="4"/>
        </w:numPr>
        <w:spacing w:line="360" w:lineRule="auto"/>
        <w:jc w:val="both"/>
        <w:rPr>
          <w:rFonts w:ascii="Arial" w:hAnsi="Arial" w:cs="Arial"/>
          <w:b w:val="0"/>
          <w:sz w:val="24"/>
        </w:rPr>
      </w:pPr>
      <w:r w:rsidRPr="00D44AC8">
        <w:rPr>
          <w:rFonts w:ascii="Arial" w:hAnsi="Arial" w:cs="Arial"/>
          <w:b w:val="0"/>
          <w:sz w:val="24"/>
        </w:rPr>
        <w:t>Estadísticos: Se utilizó el análisis porcentual para el procesamiento de los datos cuantitativos obtenidos en los instrumentos.</w:t>
      </w:r>
    </w:p>
    <w:p w14:paraId="26C692E9" w14:textId="77777777" w:rsidR="00FF33FE" w:rsidRPr="00D44AC8" w:rsidRDefault="0006387F" w:rsidP="00F616A9">
      <w:pPr>
        <w:pStyle w:val="Ttulo3"/>
        <w:spacing w:line="360" w:lineRule="auto"/>
        <w:jc w:val="both"/>
        <w:rPr>
          <w:rFonts w:ascii="Arial" w:hAnsi="Arial" w:cs="Arial"/>
          <w:b w:val="0"/>
          <w:sz w:val="24"/>
        </w:rPr>
      </w:pPr>
      <w:r w:rsidRPr="00D44AC8">
        <w:rPr>
          <w:rFonts w:ascii="Arial" w:hAnsi="Arial" w:cs="Arial"/>
          <w:b w:val="0"/>
          <w:sz w:val="24"/>
        </w:rPr>
        <w:t>Propuesta de intervención: Proyecto "Prevenir@Desastres" Se diseñó un proyecto educativo de grupo con la modalidad de círculo de interés, titulado "Prevenir@Desastres", dirigido a 20 escolares de quinto grado. El programa se estructuró en tres etapas (diagnóstico y planificación, ejecución y evaluación) y contó con 5 encuentros teórico-prácticos. Sus contenidos se centraron en:</w:t>
      </w:r>
    </w:p>
    <w:p w14:paraId="2AFECBCA" w14:textId="17A48D07" w:rsidR="00FF33FE" w:rsidRPr="00D44AC8" w:rsidRDefault="0006387F" w:rsidP="0031098F">
      <w:pPr>
        <w:pStyle w:val="Ttulo3"/>
        <w:numPr>
          <w:ilvl w:val="0"/>
          <w:numId w:val="6"/>
        </w:numPr>
        <w:spacing w:line="360" w:lineRule="auto"/>
        <w:jc w:val="both"/>
        <w:rPr>
          <w:rFonts w:ascii="Arial" w:hAnsi="Arial" w:cs="Arial"/>
          <w:b w:val="0"/>
          <w:sz w:val="24"/>
        </w:rPr>
      </w:pPr>
      <w:r w:rsidRPr="00D44AC8">
        <w:rPr>
          <w:rFonts w:ascii="Arial" w:hAnsi="Arial" w:cs="Arial"/>
          <w:b w:val="0"/>
          <w:sz w:val="24"/>
        </w:rPr>
        <w:t>Introducción al cambio climático y sus consecuencias para Cuba y Cojímar.</w:t>
      </w:r>
    </w:p>
    <w:p w14:paraId="0BDCC161" w14:textId="2E59E278" w:rsidR="00FF33FE" w:rsidRPr="00D44AC8" w:rsidRDefault="0006387F" w:rsidP="0031098F">
      <w:pPr>
        <w:pStyle w:val="Ttulo3"/>
        <w:numPr>
          <w:ilvl w:val="0"/>
          <w:numId w:val="6"/>
        </w:numPr>
        <w:spacing w:line="360" w:lineRule="auto"/>
        <w:jc w:val="both"/>
        <w:rPr>
          <w:rFonts w:ascii="Arial" w:hAnsi="Arial" w:cs="Arial"/>
          <w:b w:val="0"/>
          <w:sz w:val="24"/>
        </w:rPr>
      </w:pPr>
      <w:r w:rsidRPr="00D44AC8">
        <w:rPr>
          <w:rFonts w:ascii="Arial" w:hAnsi="Arial" w:cs="Arial"/>
          <w:b w:val="0"/>
          <w:sz w:val="24"/>
        </w:rPr>
        <w:t>Acciones para implementar la "Tarea Vida" en la comunidad costera.</w:t>
      </w:r>
    </w:p>
    <w:p w14:paraId="2EF3542C" w14:textId="4951DDF9" w:rsidR="00FF33FE" w:rsidRPr="00D44AC8" w:rsidRDefault="0006387F" w:rsidP="0031098F">
      <w:pPr>
        <w:pStyle w:val="Ttulo3"/>
        <w:numPr>
          <w:ilvl w:val="0"/>
          <w:numId w:val="6"/>
        </w:numPr>
        <w:spacing w:line="360" w:lineRule="auto"/>
        <w:jc w:val="both"/>
        <w:rPr>
          <w:rFonts w:ascii="Arial" w:hAnsi="Arial" w:cs="Arial"/>
          <w:b w:val="0"/>
          <w:sz w:val="24"/>
        </w:rPr>
      </w:pPr>
      <w:r w:rsidRPr="00D44AC8">
        <w:rPr>
          <w:rFonts w:ascii="Arial" w:hAnsi="Arial" w:cs="Arial"/>
          <w:b w:val="0"/>
          <w:sz w:val="24"/>
        </w:rPr>
        <w:t>Percepción de peligro, vulnerabilidad y riesgo.</w:t>
      </w:r>
    </w:p>
    <w:p w14:paraId="47F0DCB9" w14:textId="77777777" w:rsidR="00FF33FE" w:rsidRPr="00D44AC8" w:rsidRDefault="0006387F" w:rsidP="00F616A9">
      <w:pPr>
        <w:pStyle w:val="Ttulo3"/>
        <w:spacing w:line="360" w:lineRule="auto"/>
        <w:jc w:val="both"/>
        <w:rPr>
          <w:rFonts w:ascii="Arial" w:hAnsi="Arial" w:cs="Arial"/>
          <w:b w:val="0"/>
          <w:sz w:val="24"/>
        </w:rPr>
      </w:pPr>
      <w:r w:rsidRPr="00D44AC8">
        <w:rPr>
          <w:rFonts w:ascii="Arial" w:hAnsi="Arial" w:cs="Arial"/>
          <w:b w:val="0"/>
          <w:sz w:val="24"/>
        </w:rPr>
        <w:t>El proyecto incluyó actividades complementarias como:</w:t>
      </w:r>
    </w:p>
    <w:p w14:paraId="7E507CA5" w14:textId="77777777" w:rsidR="00FF33FE" w:rsidRPr="00D44AC8" w:rsidRDefault="0006387F" w:rsidP="00F616A9">
      <w:pPr>
        <w:pStyle w:val="Ttulo3"/>
        <w:spacing w:line="360" w:lineRule="auto"/>
        <w:jc w:val="both"/>
        <w:rPr>
          <w:rFonts w:ascii="Arial" w:hAnsi="Arial" w:cs="Arial"/>
          <w:b w:val="0"/>
          <w:sz w:val="24"/>
        </w:rPr>
      </w:pPr>
      <w:r w:rsidRPr="00D44AC8">
        <w:rPr>
          <w:rFonts w:ascii="Arial" w:hAnsi="Arial" w:cs="Arial"/>
          <w:b w:val="0"/>
          <w:sz w:val="24"/>
        </w:rPr>
        <w:t>1. Identificación de características de desastres y sus manifestaciones.</w:t>
      </w:r>
    </w:p>
    <w:p w14:paraId="70CAC52B" w14:textId="77777777" w:rsidR="00FF33FE" w:rsidRPr="00D44AC8" w:rsidRDefault="0006387F" w:rsidP="00F616A9">
      <w:pPr>
        <w:pStyle w:val="Ttulo3"/>
        <w:spacing w:line="360" w:lineRule="auto"/>
        <w:jc w:val="both"/>
        <w:rPr>
          <w:rFonts w:ascii="Arial" w:hAnsi="Arial" w:cs="Arial"/>
          <w:b w:val="0"/>
          <w:sz w:val="24"/>
        </w:rPr>
      </w:pPr>
      <w:r w:rsidRPr="00D44AC8">
        <w:rPr>
          <w:rFonts w:ascii="Arial" w:hAnsi="Arial" w:cs="Arial"/>
          <w:b w:val="0"/>
          <w:sz w:val="24"/>
        </w:rPr>
        <w:t>2. Elaboración de una campaña educativa sobre desastres sanitarios ("Promotores@mbientalesegurodeVIDA").</w:t>
      </w:r>
    </w:p>
    <w:p w14:paraId="2DFAECF2" w14:textId="77777777" w:rsidR="00FF33FE" w:rsidRPr="00D44AC8" w:rsidRDefault="0006387F" w:rsidP="00F616A9">
      <w:pPr>
        <w:pStyle w:val="Ttulo3"/>
        <w:spacing w:line="360" w:lineRule="auto"/>
        <w:jc w:val="both"/>
        <w:rPr>
          <w:rFonts w:ascii="Arial" w:hAnsi="Arial" w:cs="Arial"/>
          <w:b w:val="0"/>
          <w:sz w:val="24"/>
        </w:rPr>
      </w:pPr>
      <w:r w:rsidRPr="00D44AC8">
        <w:rPr>
          <w:rFonts w:ascii="Arial" w:hAnsi="Arial" w:cs="Arial"/>
          <w:b w:val="0"/>
          <w:sz w:val="24"/>
        </w:rPr>
        <w:t>3. Talleres de reutilización y reciclaje de residuos sólidos ("Sensibilízate con los desechos sólidos").</w:t>
      </w:r>
    </w:p>
    <w:p w14:paraId="0E60D02A" w14:textId="77777777" w:rsidR="00FF33FE" w:rsidRPr="00D44AC8" w:rsidRDefault="0006387F" w:rsidP="00F616A9">
      <w:pPr>
        <w:pStyle w:val="Ttulo3"/>
        <w:spacing w:line="360" w:lineRule="auto"/>
        <w:jc w:val="both"/>
        <w:rPr>
          <w:rFonts w:ascii="Arial" w:hAnsi="Arial" w:cs="Arial"/>
          <w:b w:val="0"/>
          <w:sz w:val="24"/>
        </w:rPr>
      </w:pPr>
      <w:r w:rsidRPr="00D44AC8">
        <w:rPr>
          <w:rFonts w:ascii="Arial" w:hAnsi="Arial" w:cs="Arial"/>
          <w:b w:val="0"/>
          <w:sz w:val="24"/>
        </w:rPr>
        <w:t>4. Peña cultural "El punto cubano" para fomentar tradiciones y el conocimiento de plantas medicinales.</w:t>
      </w:r>
    </w:p>
    <w:p w14:paraId="331EA357" w14:textId="77777777" w:rsidR="00FF33FE" w:rsidRPr="00D44AC8" w:rsidRDefault="0006387F" w:rsidP="00F616A9">
      <w:pPr>
        <w:pStyle w:val="Ttulo3"/>
        <w:spacing w:line="360" w:lineRule="auto"/>
        <w:jc w:val="both"/>
        <w:rPr>
          <w:rFonts w:ascii="Arial" w:hAnsi="Arial" w:cs="Arial"/>
          <w:b w:val="0"/>
          <w:sz w:val="24"/>
        </w:rPr>
      </w:pPr>
      <w:r w:rsidRPr="00D44AC8">
        <w:rPr>
          <w:rFonts w:ascii="Arial" w:hAnsi="Arial" w:cs="Arial"/>
          <w:b w:val="0"/>
          <w:sz w:val="24"/>
        </w:rPr>
        <w:t>5. Visitas a parcelas para aprender sobre el cultivo y uso de plantas medicinales en emergencias sanitarias.</w:t>
      </w:r>
    </w:p>
    <w:p w14:paraId="281B2A6B" w14:textId="77777777" w:rsidR="00FF33FE" w:rsidRPr="00D44AC8" w:rsidRDefault="0006387F" w:rsidP="00F616A9">
      <w:pPr>
        <w:pStyle w:val="Ttulo2"/>
        <w:spacing w:line="360" w:lineRule="auto"/>
        <w:jc w:val="both"/>
        <w:rPr>
          <w:rFonts w:ascii="Arial" w:hAnsi="Arial" w:cs="Arial"/>
          <w:b w:val="0"/>
          <w:szCs w:val="24"/>
        </w:rPr>
      </w:pPr>
      <w:r w:rsidRPr="00D44AC8">
        <w:rPr>
          <w:rFonts w:ascii="Arial" w:hAnsi="Arial" w:cs="Arial"/>
          <w:b w:val="0"/>
          <w:szCs w:val="24"/>
        </w:rPr>
        <w:lastRenderedPageBreak/>
        <w:t>1. Resultados del diagnóstico inicial El diagnóstico reveló insuficiencias significativas en las tres dimensiones de la variable:</w:t>
      </w:r>
    </w:p>
    <w:p w14:paraId="1BFBD4A9" w14:textId="626B8976" w:rsidR="00FF33FE" w:rsidRPr="00D44AC8" w:rsidRDefault="0006387F" w:rsidP="0031098F">
      <w:pPr>
        <w:pStyle w:val="Ttulo2"/>
        <w:numPr>
          <w:ilvl w:val="1"/>
          <w:numId w:val="9"/>
        </w:numPr>
        <w:spacing w:line="360" w:lineRule="auto"/>
        <w:jc w:val="both"/>
        <w:rPr>
          <w:rFonts w:ascii="Arial" w:hAnsi="Arial" w:cs="Arial"/>
          <w:b w:val="0"/>
          <w:szCs w:val="24"/>
        </w:rPr>
      </w:pPr>
      <w:r w:rsidRPr="00D44AC8">
        <w:rPr>
          <w:rFonts w:ascii="Arial" w:hAnsi="Arial" w:cs="Arial"/>
          <w:b w:val="0"/>
          <w:szCs w:val="24"/>
        </w:rPr>
        <w:t>Dimensión Cognitiva: El 60% de los escolares mostró una concepción limitada de "comunidad" y no establecía relaciones entre las acciones humanas y la vulnerabilidad costera. Solo un 5% había participado en actividades vinculadas a la "Tarea Vida", evidenciando un desconocimiento generalizado sobre los efectos del cambio climático en su localidad.</w:t>
      </w:r>
    </w:p>
    <w:p w14:paraId="271A0853" w14:textId="676C3008" w:rsidR="00FF33FE" w:rsidRPr="00D44AC8" w:rsidRDefault="0006387F" w:rsidP="0031098F">
      <w:pPr>
        <w:pStyle w:val="Ttulo2"/>
        <w:numPr>
          <w:ilvl w:val="1"/>
          <w:numId w:val="9"/>
        </w:numPr>
        <w:spacing w:line="360" w:lineRule="auto"/>
        <w:jc w:val="both"/>
        <w:rPr>
          <w:rFonts w:ascii="Arial" w:hAnsi="Arial" w:cs="Arial"/>
          <w:b w:val="0"/>
          <w:szCs w:val="24"/>
        </w:rPr>
      </w:pPr>
      <w:r w:rsidRPr="00D44AC8">
        <w:rPr>
          <w:rFonts w:ascii="Arial" w:hAnsi="Arial" w:cs="Arial"/>
          <w:b w:val="0"/>
          <w:szCs w:val="24"/>
        </w:rPr>
        <w:t>Dimensión Procedimental: Se constató una incapacidad para identificar problemas ambientales locales (como la basura o los salideros) como factores de riesgo. Los escolares carecían de herramientas para proponer y aplicar soluciones.</w:t>
      </w:r>
    </w:p>
    <w:p w14:paraId="2CBE2315" w14:textId="3C7B8849" w:rsidR="00FF33FE" w:rsidRPr="00D44AC8" w:rsidRDefault="0006387F" w:rsidP="0031098F">
      <w:pPr>
        <w:pStyle w:val="Ttulo2"/>
        <w:numPr>
          <w:ilvl w:val="1"/>
          <w:numId w:val="9"/>
        </w:numPr>
        <w:spacing w:line="360" w:lineRule="auto"/>
        <w:jc w:val="both"/>
        <w:rPr>
          <w:rFonts w:ascii="Arial" w:hAnsi="Arial" w:cs="Arial"/>
          <w:b w:val="0"/>
          <w:szCs w:val="24"/>
        </w:rPr>
      </w:pPr>
      <w:r w:rsidRPr="00D44AC8">
        <w:rPr>
          <w:rFonts w:ascii="Arial" w:hAnsi="Arial" w:cs="Arial"/>
          <w:b w:val="0"/>
          <w:szCs w:val="24"/>
        </w:rPr>
        <w:t>Dimensión Comportamental: Aunque el 100% de los encuestados consideraba necesarias las acciones ambientales, su participación era esporádica y no demostraban un compromiso activo. No se evidenciaba una percepción de riesgo ante los efectos del cambio climático.</w:t>
      </w:r>
    </w:p>
    <w:p w14:paraId="1554A8AF" w14:textId="77777777" w:rsidR="00FF33FE" w:rsidRPr="00D44AC8" w:rsidRDefault="0006387F" w:rsidP="00F616A9">
      <w:pPr>
        <w:pStyle w:val="Ttulo2"/>
        <w:spacing w:line="360" w:lineRule="auto"/>
        <w:jc w:val="both"/>
        <w:rPr>
          <w:rFonts w:ascii="Arial" w:hAnsi="Arial" w:cs="Arial"/>
          <w:b w:val="0"/>
          <w:szCs w:val="24"/>
        </w:rPr>
      </w:pPr>
      <w:r w:rsidRPr="00D44AC8">
        <w:rPr>
          <w:rFonts w:ascii="Arial" w:hAnsi="Arial" w:cs="Arial"/>
          <w:b w:val="0"/>
          <w:szCs w:val="24"/>
        </w:rPr>
        <w:t>2. Resultados de la aplicación y valoración de la propuesta Tras la implementación del proyecto"Prevenir@Desastres", se observó una evolución positiva:</w:t>
      </w:r>
    </w:p>
    <w:p w14:paraId="6BD8030F" w14:textId="5E5DF182" w:rsidR="00FF33FE" w:rsidRPr="00D44AC8" w:rsidRDefault="0006387F" w:rsidP="0031098F">
      <w:pPr>
        <w:pStyle w:val="Ttulo2"/>
        <w:numPr>
          <w:ilvl w:val="1"/>
          <w:numId w:val="11"/>
        </w:numPr>
        <w:spacing w:line="360" w:lineRule="auto"/>
        <w:jc w:val="both"/>
        <w:rPr>
          <w:rFonts w:ascii="Arial" w:hAnsi="Arial" w:cs="Arial"/>
          <w:b w:val="0"/>
          <w:szCs w:val="24"/>
        </w:rPr>
      </w:pPr>
      <w:r w:rsidRPr="00D44AC8">
        <w:rPr>
          <w:rFonts w:ascii="Arial" w:hAnsi="Arial" w:cs="Arial"/>
          <w:b w:val="0"/>
          <w:szCs w:val="24"/>
        </w:rPr>
        <w:t>Incremento del conocimiento: Los escolares lograron definir conceptos clave, explicar las particularidades del cambio climático en Cojímar y enumerar acciones de la "Tarea Vida" aplicables a su contexto.</w:t>
      </w:r>
    </w:p>
    <w:p w14:paraId="58FA4D36" w14:textId="550702E2" w:rsidR="00FF33FE" w:rsidRPr="00D44AC8" w:rsidRDefault="0006387F" w:rsidP="0031098F">
      <w:pPr>
        <w:pStyle w:val="Ttulo2"/>
        <w:numPr>
          <w:ilvl w:val="1"/>
          <w:numId w:val="11"/>
        </w:numPr>
        <w:spacing w:line="360" w:lineRule="auto"/>
        <w:jc w:val="both"/>
        <w:rPr>
          <w:rFonts w:ascii="Arial" w:hAnsi="Arial" w:cs="Arial"/>
          <w:b w:val="0"/>
          <w:szCs w:val="24"/>
        </w:rPr>
      </w:pPr>
      <w:r w:rsidRPr="00D44AC8">
        <w:rPr>
          <w:rFonts w:ascii="Arial" w:hAnsi="Arial" w:cs="Arial"/>
          <w:b w:val="0"/>
          <w:szCs w:val="24"/>
        </w:rPr>
        <w:t>Desarrollo de habilidades prácticas: Los talleres de reciclaje permitieron a los estudiantes diseñar y crear cestas de basura, materas y otros objetos con materiales reutilizables, aplicando directamente los conocimientos adquiridos.</w:t>
      </w:r>
    </w:p>
    <w:p w14:paraId="1570E6B6" w14:textId="09067F35" w:rsidR="00FF33FE" w:rsidRPr="00D44AC8" w:rsidRDefault="0006387F" w:rsidP="0031098F">
      <w:pPr>
        <w:pStyle w:val="Ttulo2"/>
        <w:numPr>
          <w:ilvl w:val="1"/>
          <w:numId w:val="11"/>
        </w:numPr>
        <w:spacing w:line="360" w:lineRule="auto"/>
        <w:jc w:val="both"/>
        <w:rPr>
          <w:rFonts w:ascii="Arial" w:hAnsi="Arial" w:cs="Arial"/>
          <w:b w:val="0"/>
          <w:szCs w:val="24"/>
        </w:rPr>
      </w:pPr>
      <w:r w:rsidRPr="00D44AC8">
        <w:rPr>
          <w:rFonts w:ascii="Arial" w:hAnsi="Arial" w:cs="Arial"/>
          <w:b w:val="0"/>
          <w:szCs w:val="24"/>
        </w:rPr>
        <w:t>Cambio actitudinal y mayor participación: Se observó un aumento del protagonismo estudiantil. Los escolares organizaron y participaron activamente en las peñas culturales, las campañas de divulgación y las visitas a parcelas, demostrando sensibilidad y compromiso con su entorno.</w:t>
      </w:r>
    </w:p>
    <w:p w14:paraId="274FA2A5" w14:textId="594AC555" w:rsidR="00FF33FE" w:rsidRPr="00D44AC8" w:rsidRDefault="0006387F" w:rsidP="0031098F">
      <w:pPr>
        <w:pStyle w:val="Ttulo2"/>
        <w:numPr>
          <w:ilvl w:val="1"/>
          <w:numId w:val="11"/>
        </w:numPr>
        <w:spacing w:line="360" w:lineRule="auto"/>
        <w:jc w:val="both"/>
        <w:rPr>
          <w:rFonts w:ascii="Arial" w:hAnsi="Arial" w:cs="Arial"/>
          <w:b w:val="0"/>
          <w:szCs w:val="24"/>
        </w:rPr>
      </w:pPr>
      <w:r w:rsidRPr="00D44AC8">
        <w:rPr>
          <w:rFonts w:ascii="Arial" w:hAnsi="Arial" w:cs="Arial"/>
          <w:b w:val="0"/>
          <w:szCs w:val="24"/>
        </w:rPr>
        <w:t>Fortalecimiento del vínculo escuela-familia-comunidad: La ejecución de las actividades involucró a padres, líderes comunitarios y especialistas, creando una red de colaboración en torno a la prevención de riesgos.</w:t>
      </w:r>
    </w:p>
    <w:p w14:paraId="0E148DC0" w14:textId="74E76B65" w:rsidR="00FF33FE" w:rsidRPr="00D44AC8" w:rsidRDefault="0006387F" w:rsidP="00F616A9">
      <w:pPr>
        <w:pStyle w:val="Ttulo2"/>
        <w:spacing w:line="360" w:lineRule="auto"/>
        <w:jc w:val="both"/>
        <w:rPr>
          <w:rFonts w:ascii="Arial" w:hAnsi="Arial" w:cs="Arial"/>
          <w:b w:val="0"/>
          <w:szCs w:val="24"/>
        </w:rPr>
      </w:pPr>
      <w:r w:rsidRPr="00D44AC8">
        <w:rPr>
          <w:rFonts w:ascii="Arial" w:hAnsi="Arial" w:cs="Arial"/>
          <w:b w:val="0"/>
          <w:szCs w:val="24"/>
        </w:rPr>
        <w:lastRenderedPageBreak/>
        <w:t>Los resultados del diagnóstico coinciden con lo planteado por autores como Valdés</w:t>
      </w:r>
      <w:r w:rsidR="00C169CC">
        <w:rPr>
          <w:rStyle w:val="Refdenotaalfinal"/>
          <w:rFonts w:ascii="Arial" w:hAnsi="Arial" w:cs="Arial"/>
          <w:b w:val="0"/>
          <w:szCs w:val="24"/>
        </w:rPr>
        <w:endnoteReference w:id="14"/>
      </w:r>
      <w:r w:rsidRPr="00D44AC8">
        <w:rPr>
          <w:rFonts w:ascii="Arial" w:hAnsi="Arial" w:cs="Arial"/>
          <w:b w:val="0"/>
          <w:szCs w:val="24"/>
        </w:rPr>
        <w:t xml:space="preserve">  y Rubié </w:t>
      </w:r>
      <w:r w:rsidR="00C169CC" w:rsidRPr="00C169CC">
        <w:rPr>
          <w:rFonts w:ascii="Arial" w:hAnsi="Arial" w:cs="Arial"/>
          <w:b w:val="0"/>
          <w:szCs w:val="24"/>
          <w:vertAlign w:val="superscript"/>
        </w:rPr>
        <w:t>3</w:t>
      </w:r>
      <w:r w:rsidRPr="00D44AC8">
        <w:rPr>
          <w:rFonts w:ascii="Arial" w:hAnsi="Arial" w:cs="Arial"/>
          <w:b w:val="0"/>
          <w:szCs w:val="24"/>
        </w:rPr>
        <w:t>, quienes señalaban la persistencia de debilidades en la educación ambiental escolar, particularmente en su vinculación con la prevención de desastres. La falta de percepción de riesgo y el desconocimiento de las políticas ambientales nacionales entre los escolares confirman la necesidad de abordajes pedagógicos más efectivos y contextualizados.</w:t>
      </w:r>
    </w:p>
    <w:p w14:paraId="0F9FDE01" w14:textId="1E9F8D3F" w:rsidR="00FF33FE" w:rsidRPr="00D44AC8" w:rsidRDefault="0006387F" w:rsidP="00F616A9">
      <w:pPr>
        <w:pStyle w:val="Ttulo2"/>
        <w:spacing w:line="360" w:lineRule="auto"/>
        <w:jc w:val="both"/>
        <w:rPr>
          <w:rFonts w:ascii="Arial" w:hAnsi="Arial" w:cs="Arial"/>
          <w:b w:val="0"/>
          <w:szCs w:val="24"/>
        </w:rPr>
      </w:pPr>
      <w:r w:rsidRPr="00D44AC8">
        <w:rPr>
          <w:rFonts w:ascii="Arial" w:hAnsi="Arial" w:cs="Arial"/>
          <w:b w:val="0"/>
          <w:szCs w:val="24"/>
        </w:rPr>
        <w:t>La efectividad del proyecto "Prevenir@Desastres" valida la potencialidad de los círculos de interés, tal como lo sugieren los postulados del ICCP</w:t>
      </w:r>
      <w:r w:rsidR="009F63D3" w:rsidRPr="009F63D3">
        <w:rPr>
          <w:rFonts w:ascii="Arial" w:hAnsi="Arial" w:cs="Arial"/>
          <w:b w:val="0"/>
          <w:szCs w:val="24"/>
          <w:vertAlign w:val="superscript"/>
        </w:rPr>
        <w:t>8</w:t>
      </w:r>
      <w:r w:rsidR="006A41A9">
        <w:rPr>
          <w:rFonts w:ascii="Arial" w:hAnsi="Arial" w:cs="Arial"/>
          <w:b w:val="0"/>
          <w:szCs w:val="24"/>
        </w:rPr>
        <w:t xml:space="preserve">.  </w:t>
      </w:r>
      <w:r w:rsidRPr="00D44AC8">
        <w:rPr>
          <w:rFonts w:ascii="Arial" w:hAnsi="Arial" w:cs="Arial"/>
          <w:b w:val="0"/>
          <w:szCs w:val="24"/>
        </w:rPr>
        <w:t>La combinación de fundamentos teóricos con actividades prácticas y creativas (talleres de reciclaje, peñas culturales) demostró ser un medio idóneo para operacionalizar las dimensiones cognitiva, procedimental y actitudinal de la educación ambiental. Esto permitió no solo la adquisición de conocimientos, sino también la formación de valores y el desarrollo de habilidades para la acción, elementos esenciales para una educación para la sostenibilidad</w:t>
      </w:r>
      <w:r w:rsidR="0086690B">
        <w:rPr>
          <w:rStyle w:val="Refdenotaalfinal"/>
          <w:rFonts w:ascii="Arial" w:hAnsi="Arial" w:cs="Arial"/>
          <w:b w:val="0"/>
          <w:szCs w:val="24"/>
        </w:rPr>
        <w:endnoteReference w:id="15"/>
      </w:r>
      <w:r w:rsidR="0086690B">
        <w:rPr>
          <w:rFonts w:ascii="Arial" w:hAnsi="Arial" w:cs="Arial"/>
          <w:b w:val="0"/>
          <w:szCs w:val="24"/>
        </w:rPr>
        <w:t>.</w:t>
      </w:r>
    </w:p>
    <w:p w14:paraId="42FDBDD9" w14:textId="66FD338C" w:rsidR="00FF33FE" w:rsidRPr="00D44AC8" w:rsidRDefault="0006387F" w:rsidP="00F616A9">
      <w:pPr>
        <w:pStyle w:val="Ttulo2"/>
        <w:spacing w:line="360" w:lineRule="auto"/>
        <w:jc w:val="both"/>
        <w:rPr>
          <w:rFonts w:ascii="Arial" w:hAnsi="Arial" w:cs="Arial"/>
          <w:b w:val="0"/>
          <w:szCs w:val="24"/>
        </w:rPr>
      </w:pPr>
      <w:r w:rsidRPr="00D44AC8">
        <w:rPr>
          <w:rFonts w:ascii="Arial" w:hAnsi="Arial" w:cs="Arial"/>
          <w:b w:val="0"/>
          <w:szCs w:val="24"/>
        </w:rPr>
        <w:t>El rol protagónico de los estudiantes y la integración de la familia y la comunidad observados durante la aplicación del proyecto, reflejan el cumplimiento del principio de vínculo escuela-familia-comunidad, pilar fundamental del sistema educativo cubano. Esta integración es crucial para la sostenibilidad de las acciones de prevención de riesgos, ya que trasciende el ámbito escolar y se inserta en la vida cotidiana de la comunidad</w:t>
      </w:r>
      <w:r w:rsidR="009F63D3">
        <w:rPr>
          <w:rStyle w:val="Refdenotaalfinal"/>
          <w:rFonts w:ascii="Arial" w:hAnsi="Arial" w:cs="Arial"/>
          <w:b w:val="0"/>
          <w:szCs w:val="24"/>
        </w:rPr>
        <w:t>1</w:t>
      </w:r>
      <w:r w:rsidR="009F63D3" w:rsidRPr="009F63D3">
        <w:rPr>
          <w:rFonts w:ascii="Arial" w:hAnsi="Arial" w:cs="Arial"/>
          <w:b w:val="0"/>
          <w:szCs w:val="24"/>
          <w:vertAlign w:val="superscript"/>
        </w:rPr>
        <w:t>0.</w:t>
      </w:r>
    </w:p>
    <w:p w14:paraId="284F6F0A" w14:textId="77777777" w:rsidR="00FF33FE" w:rsidRPr="00D44AC8" w:rsidRDefault="0006387F" w:rsidP="00F616A9">
      <w:pPr>
        <w:pStyle w:val="Ttulo2"/>
        <w:spacing w:line="360" w:lineRule="auto"/>
        <w:jc w:val="both"/>
        <w:rPr>
          <w:rFonts w:ascii="Arial" w:hAnsi="Arial" w:cs="Arial"/>
          <w:b w:val="0"/>
          <w:szCs w:val="24"/>
        </w:rPr>
      </w:pPr>
      <w:r w:rsidRPr="00D44AC8">
        <w:rPr>
          <w:rFonts w:ascii="Arial" w:hAnsi="Arial" w:cs="Arial"/>
          <w:b w:val="0"/>
          <w:szCs w:val="24"/>
        </w:rPr>
        <w:t>La valoración positiva de los especialistas no solo avala la calidad de la propuesta, sino que también resalta su alineación con las directrices del "Tarea Vida" y el III Perfeccionamiento, posicionándola como una experiencia replicable en otros contextos educativos primarios con similares características de vulnerabilidad.</w:t>
      </w:r>
    </w:p>
    <w:p w14:paraId="0A6399D1" w14:textId="693E5C6D" w:rsidR="00FF33FE" w:rsidRPr="0086690B" w:rsidRDefault="0006387F" w:rsidP="006C09CF">
      <w:pPr>
        <w:pStyle w:val="Ttulo2"/>
        <w:jc w:val="both"/>
        <w:rPr>
          <w:rFonts w:ascii="Arial" w:hAnsi="Arial" w:cs="Arial"/>
          <w:bCs/>
          <w:szCs w:val="24"/>
        </w:rPr>
      </w:pPr>
      <w:r w:rsidRPr="0086690B">
        <w:rPr>
          <w:rFonts w:ascii="Arial" w:hAnsi="Arial" w:cs="Arial"/>
          <w:bCs/>
          <w:szCs w:val="24"/>
        </w:rPr>
        <w:t>REFERENCIAS BIBLIOGRÁFICAS</w:t>
      </w:r>
    </w:p>
    <w:p w14:paraId="0C1978C9" w14:textId="77777777" w:rsidR="00FF33FE" w:rsidRPr="006C09CF" w:rsidRDefault="00FF33FE" w:rsidP="006C09CF">
      <w:pPr>
        <w:jc w:val="both"/>
        <w:rPr>
          <w:rFonts w:ascii="Arial" w:hAnsi="Arial" w:cs="Arial"/>
        </w:rPr>
      </w:pPr>
    </w:p>
    <w:sectPr w:rsidR="00FF33FE" w:rsidRPr="006C09CF" w:rsidSect="00637F9A">
      <w:headerReference w:type="default" r:id="rId13"/>
      <w:footerReference w:type="default" r:id="rId14"/>
      <w:footerReference w:type="first" r:id="rId15"/>
      <w:endnotePr>
        <w:numFmt w:val="decimal"/>
      </w:endnotePr>
      <w:pgSz w:w="12240" w:h="15840" w:code="1"/>
      <w:pgMar w:top="0" w:right="758" w:bottom="1135" w:left="567" w:header="567" w:footer="70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2F307" w14:textId="77777777" w:rsidR="0006387F" w:rsidRDefault="0006387F">
      <w:pPr>
        <w:spacing w:before="0" w:after="0"/>
      </w:pPr>
      <w:r>
        <w:separator/>
      </w:r>
    </w:p>
  </w:endnote>
  <w:endnote w:type="continuationSeparator" w:id="0">
    <w:p w14:paraId="18922AFA" w14:textId="77777777" w:rsidR="0006387F" w:rsidRDefault="0006387F">
      <w:pPr>
        <w:spacing w:before="0" w:after="0"/>
      </w:pPr>
      <w:r>
        <w:continuationSeparator/>
      </w:r>
    </w:p>
  </w:endnote>
  <w:endnote w:id="1">
    <w:p w14:paraId="09419347" w14:textId="0DE40CDF" w:rsidR="00D44AC8" w:rsidRPr="00C169CC" w:rsidRDefault="00D44AC8">
      <w:pPr>
        <w:pStyle w:val="Textonotaalfinal"/>
        <w:rPr>
          <w:rFonts w:ascii="Arial" w:hAnsi="Arial" w:cs="Arial"/>
          <w:sz w:val="24"/>
          <w:szCs w:val="24"/>
          <w:lang w:val="es-CU"/>
        </w:rPr>
      </w:pPr>
      <w:r w:rsidRPr="00C169CC">
        <w:rPr>
          <w:rStyle w:val="Refdenotaalfinal"/>
          <w:rFonts w:ascii="Arial" w:hAnsi="Arial" w:cs="Arial"/>
          <w:sz w:val="24"/>
          <w:szCs w:val="24"/>
          <w:vertAlign w:val="baseline"/>
        </w:rPr>
        <w:endnoteRef/>
      </w:r>
      <w:r w:rsidR="00C169CC" w:rsidRPr="00C169CC">
        <w:rPr>
          <w:rFonts w:ascii="Arial" w:hAnsi="Arial" w:cs="Arial"/>
          <w:sz w:val="24"/>
          <w:szCs w:val="24"/>
        </w:rPr>
        <w:t xml:space="preserve"> </w:t>
      </w:r>
      <w:r w:rsidR="00C169CC" w:rsidRPr="00C169CC">
        <w:rPr>
          <w:rFonts w:ascii="Arial" w:hAnsi="Arial" w:cs="Arial"/>
          <w:sz w:val="24"/>
          <w:szCs w:val="24"/>
          <w:lang w:val="es-CU"/>
        </w:rPr>
        <w:t xml:space="preserve">Cien frases de FIDEL sobre economía y sociedad. </w:t>
      </w:r>
      <w:r w:rsidRPr="00C169CC">
        <w:rPr>
          <w:rFonts w:ascii="Arial" w:hAnsi="Arial" w:cs="Arial"/>
          <w:sz w:val="24"/>
          <w:szCs w:val="24"/>
        </w:rPr>
        <w:t xml:space="preserve"> https://cubayeconomia.blogspot.com/2022/08/cien-frases-de-fidel-sobre-economia-y.html</w:t>
      </w:r>
    </w:p>
  </w:endnote>
  <w:endnote w:id="2">
    <w:p w14:paraId="6FD3D72B" w14:textId="06C29710" w:rsidR="0086690B" w:rsidRPr="00C169CC" w:rsidRDefault="0086690B" w:rsidP="0086690B">
      <w:pPr>
        <w:pStyle w:val="Ttulo2"/>
        <w:jc w:val="both"/>
        <w:rPr>
          <w:rFonts w:ascii="Arial" w:hAnsi="Arial" w:cs="Arial"/>
          <w:b w:val="0"/>
          <w:szCs w:val="24"/>
        </w:rPr>
      </w:pPr>
      <w:r w:rsidRPr="00C169CC">
        <w:rPr>
          <w:rStyle w:val="Refdenotaalfinal"/>
          <w:rFonts w:ascii="Arial" w:hAnsi="Arial" w:cs="Arial"/>
          <w:b w:val="0"/>
          <w:szCs w:val="24"/>
          <w:vertAlign w:val="baseline"/>
        </w:rPr>
        <w:endnoteRef/>
      </w:r>
      <w:r w:rsidRPr="00C169CC">
        <w:rPr>
          <w:rFonts w:ascii="Arial" w:hAnsi="Arial" w:cs="Arial"/>
          <w:b w:val="0"/>
          <w:szCs w:val="24"/>
        </w:rPr>
        <w:t xml:space="preserve"> MINED. Plan de Estudio E. III Perfeccionamiento del Sistema Nacional de Educación. Ministerio de Educación.</w:t>
      </w:r>
      <w:r w:rsidR="00C169CC" w:rsidRPr="00C169CC">
        <w:rPr>
          <w:rFonts w:ascii="Arial" w:hAnsi="Arial" w:cs="Arial"/>
          <w:b w:val="0"/>
          <w:szCs w:val="24"/>
        </w:rPr>
        <w:t xml:space="preserve"> 2017.</w:t>
      </w:r>
    </w:p>
    <w:p w14:paraId="70862A20" w14:textId="2CF27D64" w:rsidR="0086690B" w:rsidRPr="00C169CC" w:rsidRDefault="0086690B">
      <w:pPr>
        <w:pStyle w:val="Textonotaalfinal"/>
        <w:rPr>
          <w:rFonts w:ascii="Arial" w:hAnsi="Arial" w:cs="Arial"/>
          <w:sz w:val="24"/>
          <w:szCs w:val="24"/>
          <w:lang w:val="es-CU"/>
        </w:rPr>
      </w:pPr>
    </w:p>
  </w:endnote>
  <w:endnote w:id="3">
    <w:p w14:paraId="6F45E370" w14:textId="1AC6C3D0" w:rsidR="006A41A9" w:rsidRPr="00C169CC" w:rsidRDefault="006A41A9" w:rsidP="00402B95">
      <w:pPr>
        <w:pStyle w:val="Ttulo2"/>
        <w:jc w:val="both"/>
        <w:rPr>
          <w:rFonts w:ascii="Arial" w:hAnsi="Arial" w:cs="Arial"/>
          <w:b w:val="0"/>
          <w:szCs w:val="24"/>
          <w:lang w:val="es-CU"/>
        </w:rPr>
      </w:pPr>
      <w:r w:rsidRPr="00C169CC">
        <w:rPr>
          <w:rStyle w:val="Refdenotaalfinal"/>
          <w:rFonts w:ascii="Arial" w:hAnsi="Arial" w:cs="Arial"/>
          <w:b w:val="0"/>
          <w:szCs w:val="24"/>
          <w:vertAlign w:val="baseline"/>
        </w:rPr>
        <w:endnoteRef/>
      </w:r>
      <w:r w:rsidRPr="00C169CC">
        <w:rPr>
          <w:rFonts w:ascii="Arial" w:hAnsi="Arial" w:cs="Arial"/>
          <w:b w:val="0"/>
          <w:szCs w:val="24"/>
        </w:rPr>
        <w:t xml:space="preserve">  Rubié AG. La educación ambiental para el desarrollo sostenible en la formación del profesional de la educación [Tesis doctoral]. </w:t>
      </w:r>
      <w:r w:rsidR="00402B95">
        <w:rPr>
          <w:rFonts w:ascii="Arial" w:hAnsi="Arial" w:cs="Arial"/>
          <w:b w:val="0"/>
          <w:szCs w:val="24"/>
        </w:rPr>
        <w:t xml:space="preserve">La Habana: </w:t>
      </w:r>
      <w:r w:rsidRPr="00C169CC">
        <w:rPr>
          <w:rFonts w:ascii="Arial" w:hAnsi="Arial" w:cs="Arial"/>
          <w:b w:val="0"/>
          <w:szCs w:val="24"/>
        </w:rPr>
        <w:t>Universidad de Ciencias Pedagógicas Enrique José Varona</w:t>
      </w:r>
      <w:r w:rsidR="00402B95">
        <w:rPr>
          <w:rFonts w:ascii="Arial" w:hAnsi="Arial" w:cs="Arial"/>
          <w:b w:val="0"/>
          <w:szCs w:val="24"/>
        </w:rPr>
        <w:t xml:space="preserve">; </w:t>
      </w:r>
      <w:r w:rsidR="00C169CC" w:rsidRPr="00C169CC">
        <w:rPr>
          <w:rFonts w:ascii="Arial" w:hAnsi="Arial" w:cs="Arial"/>
          <w:b w:val="0"/>
          <w:szCs w:val="24"/>
        </w:rPr>
        <w:t>2019.</w:t>
      </w:r>
    </w:p>
  </w:endnote>
  <w:endnote w:id="4">
    <w:p w14:paraId="4314C317" w14:textId="4E9E49D5" w:rsidR="0086690B" w:rsidRPr="00C169CC" w:rsidRDefault="0086690B" w:rsidP="00402B95">
      <w:pPr>
        <w:pStyle w:val="Ttulo2"/>
        <w:jc w:val="both"/>
        <w:rPr>
          <w:rFonts w:ascii="Arial" w:hAnsi="Arial" w:cs="Arial"/>
          <w:b w:val="0"/>
          <w:szCs w:val="24"/>
          <w:lang w:val="es-CU"/>
        </w:rPr>
      </w:pPr>
      <w:r w:rsidRPr="00C169CC">
        <w:rPr>
          <w:rStyle w:val="Refdenotaalfinal"/>
          <w:rFonts w:ascii="Arial" w:hAnsi="Arial" w:cs="Arial"/>
          <w:b w:val="0"/>
          <w:szCs w:val="24"/>
          <w:vertAlign w:val="baseline"/>
        </w:rPr>
        <w:endnoteRef/>
      </w:r>
      <w:r w:rsidRPr="00C169CC">
        <w:rPr>
          <w:rFonts w:ascii="Arial" w:hAnsi="Arial" w:cs="Arial"/>
          <w:b w:val="0"/>
          <w:szCs w:val="24"/>
        </w:rPr>
        <w:t xml:space="preserve"> ONU. Transformar nuestro mundo: la Agenda 2030 para el Desarrollo Sostenible. Resolución A/RES/70/1. Asamblea General de las Naciones Unidas</w:t>
      </w:r>
      <w:r w:rsidR="00402B95">
        <w:rPr>
          <w:rFonts w:ascii="Arial" w:hAnsi="Arial" w:cs="Arial"/>
          <w:b w:val="0"/>
          <w:szCs w:val="24"/>
        </w:rPr>
        <w:t xml:space="preserve">; </w:t>
      </w:r>
      <w:r w:rsidR="00402B95" w:rsidRPr="00C169CC">
        <w:rPr>
          <w:rFonts w:ascii="Arial" w:hAnsi="Arial" w:cs="Arial"/>
          <w:b w:val="0"/>
          <w:szCs w:val="24"/>
        </w:rPr>
        <w:t>2015.</w:t>
      </w:r>
      <w:r w:rsidR="00402B95">
        <w:rPr>
          <w:rFonts w:ascii="Arial" w:hAnsi="Arial" w:cs="Arial"/>
          <w:b w:val="0"/>
          <w:szCs w:val="24"/>
        </w:rPr>
        <w:t xml:space="preserve"> </w:t>
      </w:r>
      <w:r w:rsidR="00402B95" w:rsidRPr="00402B95">
        <w:rPr>
          <w:rFonts w:ascii="Arial" w:hAnsi="Arial" w:cs="Arial"/>
          <w:b w:val="0"/>
          <w:szCs w:val="24"/>
        </w:rPr>
        <w:t>https://unctad.org/system/files/official-document/ares70d1_es.pdf</w:t>
      </w:r>
    </w:p>
  </w:endnote>
  <w:endnote w:id="5">
    <w:p w14:paraId="7DC555E8" w14:textId="3BCB123E" w:rsidR="006A41A9" w:rsidRPr="00402B95" w:rsidRDefault="006A41A9" w:rsidP="00402B95">
      <w:pPr>
        <w:pStyle w:val="Ttulo2"/>
        <w:jc w:val="both"/>
        <w:rPr>
          <w:rFonts w:ascii="Arial" w:hAnsi="Arial" w:cs="Arial"/>
          <w:b w:val="0"/>
          <w:szCs w:val="24"/>
          <w:lang w:val="en-US"/>
        </w:rPr>
      </w:pPr>
      <w:r w:rsidRPr="00C169CC">
        <w:rPr>
          <w:rStyle w:val="Refdenotaalfinal"/>
          <w:rFonts w:ascii="Arial" w:hAnsi="Arial" w:cs="Arial"/>
          <w:b w:val="0"/>
          <w:szCs w:val="24"/>
          <w:vertAlign w:val="baseline"/>
        </w:rPr>
        <w:endnoteRef/>
      </w:r>
      <w:r w:rsidRPr="00C169CC">
        <w:rPr>
          <w:rFonts w:ascii="Arial" w:hAnsi="Arial" w:cs="Arial"/>
          <w:b w:val="0"/>
          <w:szCs w:val="24"/>
          <w:lang w:val="en-US"/>
        </w:rPr>
        <w:t xml:space="preserve"> IPCC. Climate Change 2014: Impacts, Adaptation, and Vulnerability. </w:t>
      </w:r>
      <w:r w:rsidRPr="00402B95">
        <w:rPr>
          <w:rFonts w:ascii="Arial" w:hAnsi="Arial" w:cs="Arial"/>
          <w:b w:val="0"/>
          <w:szCs w:val="24"/>
          <w:lang w:val="en-US"/>
        </w:rPr>
        <w:t>Cambridge University Press.</w:t>
      </w:r>
      <w:r w:rsidR="00402B95" w:rsidRPr="00402B95">
        <w:rPr>
          <w:rFonts w:ascii="Arial" w:hAnsi="Arial" w:cs="Arial"/>
          <w:b w:val="0"/>
          <w:szCs w:val="24"/>
          <w:lang w:val="en-US"/>
        </w:rPr>
        <w:t xml:space="preserve"> 2014. https://www.ipcc.ch/report/ar5/wg2/</w:t>
      </w:r>
    </w:p>
  </w:endnote>
  <w:endnote w:id="6">
    <w:p w14:paraId="4034D606" w14:textId="5089D22C" w:rsidR="006A41A9" w:rsidRPr="00C169CC" w:rsidRDefault="006A41A9" w:rsidP="00402B95">
      <w:pPr>
        <w:pStyle w:val="Ttulo2"/>
        <w:jc w:val="both"/>
        <w:rPr>
          <w:rFonts w:ascii="Arial" w:hAnsi="Arial" w:cs="Arial"/>
          <w:b w:val="0"/>
          <w:szCs w:val="24"/>
          <w:lang w:val="es-CU"/>
        </w:rPr>
      </w:pPr>
      <w:r w:rsidRPr="00C169CC">
        <w:rPr>
          <w:rStyle w:val="Refdenotaalfinal"/>
          <w:rFonts w:ascii="Arial" w:hAnsi="Arial" w:cs="Arial"/>
          <w:b w:val="0"/>
          <w:szCs w:val="24"/>
          <w:vertAlign w:val="baseline"/>
        </w:rPr>
        <w:endnoteRef/>
      </w:r>
      <w:r w:rsidRPr="00C169CC">
        <w:rPr>
          <w:rFonts w:ascii="Arial" w:hAnsi="Arial" w:cs="Arial"/>
          <w:b w:val="0"/>
          <w:szCs w:val="24"/>
        </w:rPr>
        <w:t xml:space="preserve"> Merino T. Estrategia pedagógica de educación ambiental para el preuniversitario [Tesis doctoral]. </w:t>
      </w:r>
      <w:r w:rsidR="00402B95">
        <w:rPr>
          <w:rFonts w:ascii="Arial" w:hAnsi="Arial" w:cs="Arial"/>
          <w:b w:val="0"/>
          <w:szCs w:val="24"/>
        </w:rPr>
        <w:t xml:space="preserve">La Habana: </w:t>
      </w:r>
      <w:r w:rsidRPr="00C169CC">
        <w:rPr>
          <w:rFonts w:ascii="Arial" w:hAnsi="Arial" w:cs="Arial"/>
          <w:b w:val="0"/>
          <w:szCs w:val="24"/>
        </w:rPr>
        <w:t>Universidad de Ciencias Pedagógicas Enrique José Varona</w:t>
      </w:r>
      <w:r w:rsidR="00402B95">
        <w:rPr>
          <w:rFonts w:ascii="Arial" w:hAnsi="Arial" w:cs="Arial"/>
          <w:b w:val="0"/>
          <w:szCs w:val="24"/>
        </w:rPr>
        <w:t xml:space="preserve">; </w:t>
      </w:r>
      <w:r w:rsidR="00402B95" w:rsidRPr="00C169CC">
        <w:rPr>
          <w:rFonts w:ascii="Arial" w:hAnsi="Arial" w:cs="Arial"/>
          <w:b w:val="0"/>
          <w:szCs w:val="24"/>
        </w:rPr>
        <w:t>2010.</w:t>
      </w:r>
    </w:p>
  </w:endnote>
  <w:endnote w:id="7">
    <w:p w14:paraId="3132500B" w14:textId="59118EE0" w:rsidR="00FE6937" w:rsidRPr="00C169CC" w:rsidRDefault="00FE6937" w:rsidP="00402B95">
      <w:pPr>
        <w:pStyle w:val="Ttulo2"/>
        <w:jc w:val="both"/>
        <w:rPr>
          <w:rFonts w:ascii="Arial" w:hAnsi="Arial" w:cs="Arial"/>
          <w:b w:val="0"/>
          <w:szCs w:val="24"/>
          <w:lang w:val="es-CU"/>
        </w:rPr>
      </w:pPr>
      <w:r w:rsidRPr="00C169CC">
        <w:rPr>
          <w:rStyle w:val="Refdenotaalfinal"/>
          <w:rFonts w:ascii="Arial" w:hAnsi="Arial" w:cs="Arial"/>
          <w:b w:val="0"/>
          <w:szCs w:val="24"/>
          <w:vertAlign w:val="baseline"/>
        </w:rPr>
        <w:endnoteRef/>
      </w:r>
      <w:r w:rsidRPr="00C169CC">
        <w:rPr>
          <w:rFonts w:ascii="Arial" w:hAnsi="Arial" w:cs="Arial"/>
          <w:b w:val="0"/>
          <w:szCs w:val="24"/>
        </w:rPr>
        <w:t xml:space="preserve"> Amador EL. Estrategia metodológica para integrar la educación ambiental en la formación permanente del profesor general integral habi</w:t>
      </w:r>
      <w:r w:rsidR="00402B95">
        <w:rPr>
          <w:rFonts w:ascii="Arial" w:hAnsi="Arial" w:cs="Arial"/>
          <w:b w:val="0"/>
          <w:szCs w:val="24"/>
        </w:rPr>
        <w:t>li</w:t>
      </w:r>
      <w:r w:rsidRPr="00C169CC">
        <w:rPr>
          <w:rFonts w:ascii="Arial" w:hAnsi="Arial" w:cs="Arial"/>
          <w:b w:val="0"/>
          <w:szCs w:val="24"/>
        </w:rPr>
        <w:t xml:space="preserve">tado de secundaria básica [Tesis doctoral]. </w:t>
      </w:r>
      <w:r w:rsidR="00402B95">
        <w:rPr>
          <w:rFonts w:ascii="Arial" w:hAnsi="Arial" w:cs="Arial"/>
          <w:b w:val="0"/>
          <w:szCs w:val="24"/>
        </w:rPr>
        <w:t xml:space="preserve">Artemisa: </w:t>
      </w:r>
      <w:r w:rsidRPr="00C169CC">
        <w:rPr>
          <w:rFonts w:ascii="Arial" w:hAnsi="Arial" w:cs="Arial"/>
          <w:b w:val="0"/>
          <w:szCs w:val="24"/>
        </w:rPr>
        <w:t>Instituto Superior Pedagógico Rubén Martínez Villena</w:t>
      </w:r>
      <w:r w:rsidR="00402B95">
        <w:rPr>
          <w:rFonts w:ascii="Arial" w:hAnsi="Arial" w:cs="Arial"/>
          <w:b w:val="0"/>
          <w:szCs w:val="24"/>
        </w:rPr>
        <w:t xml:space="preserve">; </w:t>
      </w:r>
      <w:r w:rsidR="00402B95" w:rsidRPr="00C169CC">
        <w:rPr>
          <w:rFonts w:ascii="Arial" w:hAnsi="Arial" w:cs="Arial"/>
          <w:b w:val="0"/>
          <w:szCs w:val="24"/>
        </w:rPr>
        <w:t>2008.</w:t>
      </w:r>
    </w:p>
  </w:endnote>
  <w:endnote w:id="8">
    <w:p w14:paraId="0DBDCADD" w14:textId="6028CBA3" w:rsidR="0092120B" w:rsidRDefault="0092120B" w:rsidP="00402B95">
      <w:pPr>
        <w:pStyle w:val="Ttulo2"/>
        <w:jc w:val="both"/>
        <w:rPr>
          <w:rFonts w:ascii="Arial" w:hAnsi="Arial" w:cs="Arial"/>
          <w:b w:val="0"/>
          <w:szCs w:val="24"/>
        </w:rPr>
      </w:pPr>
      <w:r w:rsidRPr="00C169CC">
        <w:rPr>
          <w:rStyle w:val="Refdenotaalfinal"/>
          <w:rFonts w:ascii="Arial" w:hAnsi="Arial" w:cs="Arial"/>
          <w:b w:val="0"/>
          <w:szCs w:val="24"/>
          <w:vertAlign w:val="baseline"/>
        </w:rPr>
        <w:endnoteRef/>
      </w:r>
      <w:r w:rsidRPr="00C169CC">
        <w:rPr>
          <w:rFonts w:ascii="Arial" w:hAnsi="Arial" w:cs="Arial"/>
          <w:b w:val="0"/>
          <w:szCs w:val="24"/>
        </w:rPr>
        <w:t xml:space="preserve"> ICCP. Proyecto educativo: Un acercamiento a su construcción. Instituto Central de Ciencias Pedagógicas</w:t>
      </w:r>
      <w:r w:rsidR="00402B95">
        <w:rPr>
          <w:rFonts w:ascii="Arial" w:hAnsi="Arial" w:cs="Arial"/>
          <w:b w:val="0"/>
          <w:szCs w:val="24"/>
        </w:rPr>
        <w:t xml:space="preserve">; </w:t>
      </w:r>
      <w:r w:rsidR="00402B95" w:rsidRPr="00C169CC">
        <w:rPr>
          <w:rFonts w:ascii="Arial" w:hAnsi="Arial" w:cs="Arial"/>
          <w:b w:val="0"/>
          <w:szCs w:val="24"/>
        </w:rPr>
        <w:t>2017.</w:t>
      </w:r>
    </w:p>
    <w:p w14:paraId="174D26DE" w14:textId="77777777" w:rsidR="0000357C" w:rsidRPr="0000357C" w:rsidRDefault="0000357C" w:rsidP="0000357C">
      <w:pPr>
        <w:rPr>
          <w:lang w:val="es-CU"/>
        </w:rPr>
      </w:pPr>
    </w:p>
  </w:endnote>
  <w:endnote w:id="9">
    <w:p w14:paraId="5AA4887B" w14:textId="143C787A" w:rsidR="0000357C" w:rsidRPr="0000357C" w:rsidRDefault="00C169CC" w:rsidP="0000357C">
      <w:pPr>
        <w:pStyle w:val="Textonotaalfinal"/>
        <w:rPr>
          <w:rFonts w:ascii="Arial" w:hAnsi="Arial" w:cs="Arial"/>
          <w:sz w:val="24"/>
          <w:szCs w:val="24"/>
        </w:rPr>
      </w:pPr>
      <w:r w:rsidRPr="00C169CC">
        <w:rPr>
          <w:rStyle w:val="Refdenotaalfinal"/>
          <w:rFonts w:ascii="Arial" w:hAnsi="Arial" w:cs="Arial"/>
          <w:sz w:val="24"/>
          <w:szCs w:val="24"/>
          <w:vertAlign w:val="baseline"/>
        </w:rPr>
        <w:endnoteRef/>
      </w:r>
      <w:r w:rsidRPr="00C169CC">
        <w:rPr>
          <w:rFonts w:ascii="Arial" w:hAnsi="Arial" w:cs="Arial"/>
          <w:sz w:val="24"/>
          <w:szCs w:val="24"/>
        </w:rPr>
        <w:t xml:space="preserve"> </w:t>
      </w:r>
      <w:r w:rsidR="0000357C" w:rsidRPr="0000357C">
        <w:rPr>
          <w:rFonts w:ascii="Arial" w:hAnsi="Arial" w:cs="Arial"/>
          <w:sz w:val="24"/>
          <w:szCs w:val="24"/>
        </w:rPr>
        <w:t>CITMA. Ley 150, Sistema de Recursos Naturales y Medio Ambiente (SRNMA).</w:t>
      </w:r>
    </w:p>
    <w:p w14:paraId="18F7AD98" w14:textId="6B03FD6B" w:rsidR="00C169CC" w:rsidRPr="0031098F" w:rsidRDefault="0000357C" w:rsidP="0000357C">
      <w:pPr>
        <w:pStyle w:val="Textonotaalfinal"/>
        <w:rPr>
          <w:rFonts w:ascii="Arial" w:hAnsi="Arial" w:cs="Arial"/>
          <w:sz w:val="24"/>
          <w:szCs w:val="24"/>
        </w:rPr>
      </w:pPr>
      <w:r w:rsidRPr="0000357C">
        <w:rPr>
          <w:rFonts w:ascii="Arial" w:hAnsi="Arial" w:cs="Arial"/>
          <w:sz w:val="24"/>
          <w:szCs w:val="24"/>
        </w:rPr>
        <w:t>Gaceta Oficial de la República de Cuba.</w:t>
      </w:r>
      <w:r>
        <w:rPr>
          <w:rFonts w:ascii="Arial" w:hAnsi="Arial" w:cs="Arial"/>
          <w:sz w:val="24"/>
          <w:szCs w:val="24"/>
        </w:rPr>
        <w:t xml:space="preserve"> </w:t>
      </w:r>
      <w:r w:rsidRPr="0000357C">
        <w:rPr>
          <w:rFonts w:ascii="Arial" w:hAnsi="Arial" w:cs="Arial"/>
          <w:sz w:val="24"/>
          <w:szCs w:val="24"/>
        </w:rPr>
        <w:t xml:space="preserve">2021. </w:t>
      </w:r>
      <w:hyperlink r:id="rId1" w:history="1">
        <w:r w:rsidRPr="0031098F">
          <w:rPr>
            <w:rStyle w:val="Hipervnculo"/>
            <w:rFonts w:ascii="Arial" w:hAnsi="Arial" w:cs="Arial"/>
            <w:color w:val="auto"/>
            <w:sz w:val="24"/>
            <w:szCs w:val="24"/>
            <w:u w:val="none"/>
          </w:rPr>
          <w:t>Ley 150 de 2</w:t>
        </w:r>
        <w:r w:rsidRPr="0031098F">
          <w:t xml:space="preserve"> </w:t>
        </w:r>
        <w:r w:rsidRPr="0031098F">
          <w:rPr>
            <w:rStyle w:val="Hipervnculo"/>
            <w:rFonts w:ascii="Arial" w:hAnsi="Arial" w:cs="Arial"/>
            <w:color w:val="auto"/>
            <w:sz w:val="24"/>
            <w:szCs w:val="24"/>
            <w:u w:val="none"/>
          </w:rPr>
          <w:t>https://www.gacetaoficial.gob.cu/es/ley-150-de-2022-de-asamblea-nacional-del-poder-popular022 de Asamblea Nacional del Poder Popular | Gaceta Oficial</w:t>
        </w:r>
      </w:hyperlink>
    </w:p>
    <w:p w14:paraId="765DE45F" w14:textId="77777777" w:rsidR="0000357C" w:rsidRPr="00C169CC" w:rsidRDefault="0000357C" w:rsidP="0000357C">
      <w:pPr>
        <w:pStyle w:val="Textonotaalfinal"/>
        <w:rPr>
          <w:rFonts w:ascii="Arial" w:hAnsi="Arial" w:cs="Arial"/>
          <w:sz w:val="24"/>
          <w:szCs w:val="24"/>
          <w:lang w:val="es-CU"/>
        </w:rPr>
      </w:pPr>
    </w:p>
  </w:endnote>
  <w:endnote w:id="10">
    <w:p w14:paraId="3883818F" w14:textId="02A24794" w:rsidR="0092120B" w:rsidRPr="00C169CC" w:rsidRDefault="0092120B">
      <w:pPr>
        <w:pStyle w:val="Textonotaalfinal"/>
        <w:rPr>
          <w:rFonts w:ascii="Arial" w:hAnsi="Arial" w:cs="Arial"/>
          <w:sz w:val="24"/>
          <w:szCs w:val="24"/>
          <w:lang w:val="es-CU"/>
        </w:rPr>
      </w:pPr>
      <w:r w:rsidRPr="00C169CC">
        <w:rPr>
          <w:rStyle w:val="Refdenotaalfinal"/>
          <w:rFonts w:ascii="Arial" w:hAnsi="Arial" w:cs="Arial"/>
          <w:sz w:val="24"/>
          <w:szCs w:val="24"/>
          <w:vertAlign w:val="baseline"/>
        </w:rPr>
        <w:endnoteRef/>
      </w:r>
      <w:r w:rsidRPr="00C169CC">
        <w:rPr>
          <w:rFonts w:ascii="Arial" w:hAnsi="Arial" w:cs="Arial"/>
          <w:sz w:val="24"/>
          <w:szCs w:val="24"/>
        </w:rPr>
        <w:t xml:space="preserve"> Bosque R. La Excursión Docente en la Educación Primaria: Una propuesta para el perfeccionamiento de su realización [Tesis doctoral]. </w:t>
      </w:r>
      <w:r w:rsidR="0000357C">
        <w:rPr>
          <w:rFonts w:ascii="Arial" w:hAnsi="Arial" w:cs="Arial"/>
          <w:sz w:val="24"/>
          <w:szCs w:val="24"/>
        </w:rPr>
        <w:t xml:space="preserve">La Habana: </w:t>
      </w:r>
      <w:r w:rsidRPr="00C169CC">
        <w:rPr>
          <w:rFonts w:ascii="Arial" w:hAnsi="Arial" w:cs="Arial"/>
          <w:sz w:val="24"/>
          <w:szCs w:val="24"/>
        </w:rPr>
        <w:t>Instituto Superior Pedagógico Enrique José Varona</w:t>
      </w:r>
      <w:r w:rsidR="0000357C">
        <w:rPr>
          <w:rFonts w:ascii="Arial" w:hAnsi="Arial" w:cs="Arial"/>
          <w:sz w:val="24"/>
          <w:szCs w:val="24"/>
        </w:rPr>
        <w:t xml:space="preserve">; </w:t>
      </w:r>
      <w:r w:rsidR="0000357C" w:rsidRPr="00C169CC">
        <w:rPr>
          <w:rFonts w:ascii="Arial" w:hAnsi="Arial" w:cs="Arial"/>
          <w:sz w:val="24"/>
          <w:szCs w:val="24"/>
        </w:rPr>
        <w:t>2002.</w:t>
      </w:r>
    </w:p>
  </w:endnote>
  <w:endnote w:id="11">
    <w:p w14:paraId="610AF260" w14:textId="1D0491E9" w:rsidR="006A41A9" w:rsidRPr="00C169CC" w:rsidRDefault="006A41A9" w:rsidP="0000357C">
      <w:pPr>
        <w:pStyle w:val="Ttulo2"/>
        <w:jc w:val="both"/>
        <w:rPr>
          <w:rFonts w:ascii="Arial" w:hAnsi="Arial" w:cs="Arial"/>
          <w:b w:val="0"/>
          <w:szCs w:val="24"/>
          <w:lang w:val="es-CU"/>
        </w:rPr>
      </w:pPr>
      <w:r w:rsidRPr="00C169CC">
        <w:rPr>
          <w:rStyle w:val="Refdenotaalfinal"/>
          <w:rFonts w:ascii="Arial" w:hAnsi="Arial" w:cs="Arial"/>
          <w:b w:val="0"/>
          <w:szCs w:val="24"/>
          <w:vertAlign w:val="baseline"/>
        </w:rPr>
        <w:endnoteRef/>
      </w:r>
      <w:r w:rsidRPr="00C169CC">
        <w:rPr>
          <w:rFonts w:ascii="Arial" w:hAnsi="Arial" w:cs="Arial"/>
          <w:b w:val="0"/>
          <w:szCs w:val="24"/>
        </w:rPr>
        <w:t xml:space="preserve"> Osorio A</w:t>
      </w:r>
      <w:r w:rsidR="0000357C">
        <w:rPr>
          <w:rFonts w:ascii="Arial" w:hAnsi="Arial" w:cs="Arial"/>
          <w:b w:val="0"/>
          <w:szCs w:val="24"/>
        </w:rPr>
        <w:t>.</w:t>
      </w:r>
      <w:r w:rsidRPr="00C169CC">
        <w:rPr>
          <w:rFonts w:ascii="Arial" w:hAnsi="Arial" w:cs="Arial"/>
          <w:b w:val="0"/>
          <w:szCs w:val="24"/>
        </w:rPr>
        <w:t xml:space="preserve"> Estrategia pedagógica para el mejoramiento del desempeño profesional pedagógico en la educación del valor responsabilidad ambiental en los profesores de secundaria básica [Tesis doctoral]. </w:t>
      </w:r>
      <w:bookmarkStart w:id="4" w:name="_Hlk214627685"/>
      <w:r w:rsidR="0000357C">
        <w:rPr>
          <w:rFonts w:ascii="Arial" w:hAnsi="Arial" w:cs="Arial"/>
          <w:b w:val="0"/>
          <w:szCs w:val="24"/>
        </w:rPr>
        <w:t xml:space="preserve">La Habana: </w:t>
      </w:r>
      <w:bookmarkEnd w:id="4"/>
      <w:r w:rsidRPr="00C169CC">
        <w:rPr>
          <w:rFonts w:ascii="Arial" w:hAnsi="Arial" w:cs="Arial"/>
          <w:b w:val="0"/>
          <w:szCs w:val="24"/>
        </w:rPr>
        <w:t>Universidad de Ciencias Pedagógicas Enrique José Varona</w:t>
      </w:r>
      <w:r w:rsidR="0000357C">
        <w:rPr>
          <w:rFonts w:ascii="Arial" w:hAnsi="Arial" w:cs="Arial"/>
          <w:b w:val="0"/>
          <w:szCs w:val="24"/>
        </w:rPr>
        <w:t xml:space="preserve">; </w:t>
      </w:r>
      <w:r w:rsidR="0000357C" w:rsidRPr="00C169CC">
        <w:rPr>
          <w:rFonts w:ascii="Arial" w:hAnsi="Arial" w:cs="Arial"/>
          <w:b w:val="0"/>
          <w:szCs w:val="24"/>
        </w:rPr>
        <w:t>2012</w:t>
      </w:r>
    </w:p>
  </w:endnote>
  <w:endnote w:id="12">
    <w:p w14:paraId="74154356" w14:textId="6E7291EE" w:rsidR="0092120B" w:rsidRPr="00C169CC" w:rsidRDefault="0092120B" w:rsidP="0000357C">
      <w:pPr>
        <w:pStyle w:val="Ttulo2"/>
        <w:jc w:val="both"/>
        <w:rPr>
          <w:rFonts w:ascii="Arial" w:hAnsi="Arial" w:cs="Arial"/>
          <w:b w:val="0"/>
          <w:szCs w:val="24"/>
        </w:rPr>
      </w:pPr>
      <w:r w:rsidRPr="00C169CC">
        <w:rPr>
          <w:rStyle w:val="Refdenotaalfinal"/>
          <w:rFonts w:ascii="Arial" w:hAnsi="Arial" w:cs="Arial"/>
          <w:b w:val="0"/>
          <w:szCs w:val="24"/>
          <w:vertAlign w:val="baseline"/>
        </w:rPr>
        <w:endnoteRef/>
      </w:r>
      <w:r w:rsidRPr="00C169CC">
        <w:rPr>
          <w:rFonts w:ascii="Arial" w:hAnsi="Arial" w:cs="Arial"/>
          <w:b w:val="0"/>
          <w:szCs w:val="24"/>
        </w:rPr>
        <w:t xml:space="preserve"> Martínez H. Integración de la educación ambiental para el desarrollo sostenible a la preparación del maestro. Una estrategia metodológica [Tesis doctoral]. </w:t>
      </w:r>
      <w:r w:rsidR="0000357C">
        <w:rPr>
          <w:rFonts w:ascii="Arial" w:hAnsi="Arial" w:cs="Arial"/>
          <w:b w:val="0"/>
          <w:szCs w:val="24"/>
        </w:rPr>
        <w:t xml:space="preserve"> Mayabeque: </w:t>
      </w:r>
      <w:r w:rsidRPr="00C169CC">
        <w:rPr>
          <w:rFonts w:ascii="Arial" w:hAnsi="Arial" w:cs="Arial"/>
          <w:b w:val="0"/>
          <w:szCs w:val="24"/>
        </w:rPr>
        <w:t>Universidad Agraria de La Habana</w:t>
      </w:r>
      <w:r w:rsidR="0000357C">
        <w:rPr>
          <w:rFonts w:ascii="Arial" w:hAnsi="Arial" w:cs="Arial"/>
          <w:b w:val="0"/>
          <w:szCs w:val="24"/>
        </w:rPr>
        <w:t xml:space="preserve">; </w:t>
      </w:r>
      <w:r w:rsidR="0000357C" w:rsidRPr="00C169CC">
        <w:rPr>
          <w:rFonts w:ascii="Arial" w:hAnsi="Arial" w:cs="Arial"/>
          <w:b w:val="0"/>
          <w:szCs w:val="24"/>
        </w:rPr>
        <w:t>2014.</w:t>
      </w:r>
    </w:p>
  </w:endnote>
  <w:endnote w:id="13">
    <w:p w14:paraId="122473ED" w14:textId="1562D179" w:rsidR="0092120B" w:rsidRPr="00C169CC" w:rsidRDefault="0092120B">
      <w:pPr>
        <w:pStyle w:val="Textonotaalfinal"/>
        <w:rPr>
          <w:rFonts w:ascii="Arial" w:hAnsi="Arial" w:cs="Arial"/>
          <w:sz w:val="24"/>
          <w:szCs w:val="24"/>
          <w:lang w:val="es-CU"/>
        </w:rPr>
      </w:pPr>
      <w:r w:rsidRPr="00C169CC">
        <w:rPr>
          <w:rStyle w:val="Refdenotaalfinal"/>
          <w:rFonts w:ascii="Arial" w:hAnsi="Arial" w:cs="Arial"/>
          <w:sz w:val="24"/>
          <w:szCs w:val="24"/>
          <w:vertAlign w:val="baseline"/>
        </w:rPr>
        <w:endnoteRef/>
      </w:r>
      <w:r w:rsidRPr="00C169CC">
        <w:rPr>
          <w:rFonts w:ascii="Arial" w:hAnsi="Arial" w:cs="Arial"/>
          <w:sz w:val="24"/>
          <w:szCs w:val="24"/>
        </w:rPr>
        <w:t xml:space="preserve"> Relaño L. La educación ambiental en la formación inicial del maestro primario [Tesis doctoral]. </w:t>
      </w:r>
      <w:r w:rsidR="0000357C">
        <w:rPr>
          <w:rFonts w:ascii="Arial" w:hAnsi="Arial" w:cs="Arial"/>
          <w:sz w:val="24"/>
          <w:szCs w:val="24"/>
        </w:rPr>
        <w:t xml:space="preserve"> </w:t>
      </w:r>
      <w:r w:rsidR="0000357C" w:rsidRPr="0000357C">
        <w:rPr>
          <w:rFonts w:ascii="Arial" w:hAnsi="Arial" w:cs="Arial"/>
          <w:sz w:val="24"/>
          <w:szCs w:val="24"/>
        </w:rPr>
        <w:t xml:space="preserve">La Habana: </w:t>
      </w:r>
      <w:r w:rsidRPr="00C169CC">
        <w:rPr>
          <w:rFonts w:ascii="Arial" w:hAnsi="Arial" w:cs="Arial"/>
          <w:sz w:val="24"/>
          <w:szCs w:val="24"/>
        </w:rPr>
        <w:t>Universidad de Ciencias Pedagógicas Enrique José Varona</w:t>
      </w:r>
      <w:r w:rsidR="0000357C">
        <w:rPr>
          <w:rFonts w:ascii="Arial" w:hAnsi="Arial" w:cs="Arial"/>
          <w:sz w:val="24"/>
          <w:szCs w:val="24"/>
        </w:rPr>
        <w:t xml:space="preserve">; </w:t>
      </w:r>
      <w:r w:rsidR="0000357C" w:rsidRPr="00C169CC">
        <w:rPr>
          <w:rFonts w:ascii="Arial" w:hAnsi="Arial" w:cs="Arial"/>
          <w:sz w:val="24"/>
          <w:szCs w:val="24"/>
        </w:rPr>
        <w:t>2010.</w:t>
      </w:r>
    </w:p>
  </w:endnote>
  <w:endnote w:id="14">
    <w:p w14:paraId="2323E94B" w14:textId="3C554DB3" w:rsidR="00C169CC" w:rsidRPr="00C169CC" w:rsidRDefault="00C169CC" w:rsidP="00C169CC">
      <w:pPr>
        <w:pStyle w:val="Ttulo2"/>
        <w:jc w:val="both"/>
        <w:rPr>
          <w:rFonts w:ascii="Arial" w:hAnsi="Arial" w:cs="Arial"/>
          <w:b w:val="0"/>
          <w:szCs w:val="24"/>
        </w:rPr>
      </w:pPr>
      <w:r w:rsidRPr="00C169CC">
        <w:rPr>
          <w:rStyle w:val="Refdenotaalfinal"/>
          <w:rFonts w:ascii="Arial" w:hAnsi="Arial" w:cs="Arial"/>
          <w:b w:val="0"/>
          <w:szCs w:val="24"/>
          <w:vertAlign w:val="baseline"/>
        </w:rPr>
        <w:endnoteRef/>
      </w:r>
      <w:r w:rsidRPr="00C169CC">
        <w:rPr>
          <w:rFonts w:ascii="Arial" w:hAnsi="Arial" w:cs="Arial"/>
          <w:b w:val="0"/>
          <w:szCs w:val="24"/>
        </w:rPr>
        <w:t xml:space="preserve"> Valdés</w:t>
      </w:r>
      <w:r w:rsidR="0000357C">
        <w:rPr>
          <w:rFonts w:ascii="Arial" w:hAnsi="Arial" w:cs="Arial"/>
          <w:b w:val="0"/>
          <w:szCs w:val="24"/>
        </w:rPr>
        <w:t xml:space="preserve"> </w:t>
      </w:r>
      <w:r w:rsidRPr="00C169CC">
        <w:rPr>
          <w:rFonts w:ascii="Arial" w:hAnsi="Arial" w:cs="Arial"/>
          <w:b w:val="0"/>
          <w:szCs w:val="24"/>
        </w:rPr>
        <w:t xml:space="preserve">O. La educación ambiental en el proceso docente educativo en las montañas de Cuba [Tesis doctoral]. </w:t>
      </w:r>
      <w:r w:rsidR="0000357C">
        <w:rPr>
          <w:rFonts w:ascii="Arial" w:hAnsi="Arial" w:cs="Arial"/>
          <w:b w:val="0"/>
          <w:szCs w:val="24"/>
        </w:rPr>
        <w:t xml:space="preserve">La Habana: </w:t>
      </w:r>
      <w:r w:rsidRPr="00C169CC">
        <w:rPr>
          <w:rFonts w:ascii="Arial" w:hAnsi="Arial" w:cs="Arial"/>
          <w:b w:val="0"/>
          <w:szCs w:val="24"/>
        </w:rPr>
        <w:t>Instituto Superior Pedagógico Enrique José Varona</w:t>
      </w:r>
      <w:r w:rsidR="0000357C">
        <w:rPr>
          <w:rFonts w:ascii="Arial" w:hAnsi="Arial" w:cs="Arial"/>
          <w:b w:val="0"/>
          <w:szCs w:val="24"/>
        </w:rPr>
        <w:t xml:space="preserve">; </w:t>
      </w:r>
      <w:r w:rsidR="0000357C" w:rsidRPr="00C169CC">
        <w:rPr>
          <w:rFonts w:ascii="Arial" w:hAnsi="Arial" w:cs="Arial"/>
          <w:b w:val="0"/>
          <w:szCs w:val="24"/>
        </w:rPr>
        <w:t>1996.</w:t>
      </w:r>
    </w:p>
    <w:p w14:paraId="376D49B5" w14:textId="33B9AC20" w:rsidR="00C169CC" w:rsidRPr="00C169CC" w:rsidRDefault="00C169CC">
      <w:pPr>
        <w:pStyle w:val="Textonotaalfinal"/>
        <w:rPr>
          <w:rFonts w:ascii="Arial" w:hAnsi="Arial" w:cs="Arial"/>
          <w:sz w:val="24"/>
          <w:szCs w:val="24"/>
          <w:lang w:val="es-CU"/>
        </w:rPr>
      </w:pPr>
    </w:p>
  </w:endnote>
  <w:endnote w:id="15">
    <w:p w14:paraId="6124769D" w14:textId="4FC992B1" w:rsidR="0086690B" w:rsidRPr="00C169CC" w:rsidRDefault="0086690B" w:rsidP="0086690B">
      <w:pPr>
        <w:pStyle w:val="Ttulo2"/>
        <w:jc w:val="both"/>
        <w:rPr>
          <w:rFonts w:ascii="Arial" w:hAnsi="Arial" w:cs="Arial"/>
          <w:b w:val="0"/>
          <w:szCs w:val="24"/>
        </w:rPr>
      </w:pPr>
      <w:r w:rsidRPr="00C169CC">
        <w:rPr>
          <w:rStyle w:val="Refdenotaalfinal"/>
          <w:rFonts w:ascii="Arial" w:hAnsi="Arial" w:cs="Arial"/>
          <w:b w:val="0"/>
          <w:szCs w:val="24"/>
          <w:vertAlign w:val="baseline"/>
        </w:rPr>
        <w:endnoteRef/>
      </w:r>
      <w:r w:rsidRPr="00C169CC">
        <w:rPr>
          <w:rFonts w:ascii="Arial" w:hAnsi="Arial" w:cs="Arial"/>
          <w:b w:val="0"/>
          <w:szCs w:val="24"/>
        </w:rPr>
        <w:t xml:space="preserve"> McPherson, M. La dimensión ambiental en la formación inicial de docentes en Cuba. Una estrategia metodológica para su incorporación [Tesis doctoral]. </w:t>
      </w:r>
      <w:r w:rsidR="009F63D3">
        <w:rPr>
          <w:rFonts w:ascii="Arial" w:hAnsi="Arial" w:cs="Arial"/>
          <w:b w:val="0"/>
          <w:szCs w:val="24"/>
        </w:rPr>
        <w:t xml:space="preserve">La Habana: </w:t>
      </w:r>
      <w:r w:rsidRPr="00C169CC">
        <w:rPr>
          <w:rFonts w:ascii="Arial" w:hAnsi="Arial" w:cs="Arial"/>
          <w:b w:val="0"/>
          <w:szCs w:val="24"/>
        </w:rPr>
        <w:t>Instituto Central de Ciencias Pedagógicas</w:t>
      </w:r>
      <w:r w:rsidR="009F63D3">
        <w:rPr>
          <w:rFonts w:ascii="Arial" w:hAnsi="Arial" w:cs="Arial"/>
          <w:b w:val="0"/>
          <w:szCs w:val="24"/>
        </w:rPr>
        <w:t xml:space="preserve">; </w:t>
      </w:r>
      <w:r w:rsidR="009F63D3" w:rsidRPr="00C169CC">
        <w:rPr>
          <w:rFonts w:ascii="Arial" w:hAnsi="Arial" w:cs="Arial"/>
          <w:b w:val="0"/>
          <w:szCs w:val="24"/>
        </w:rPr>
        <w:t>2004.</w:t>
      </w:r>
    </w:p>
    <w:p w14:paraId="3582C240" w14:textId="4EE7543A" w:rsidR="0086690B" w:rsidRDefault="0086690B">
      <w:pPr>
        <w:pStyle w:val="Textonotaalfinal"/>
        <w:rPr>
          <w:rFonts w:ascii="Arial" w:hAnsi="Arial" w:cs="Arial"/>
          <w:sz w:val="24"/>
          <w:szCs w:val="24"/>
        </w:rPr>
      </w:pPr>
    </w:p>
    <w:p w14:paraId="27159DCA" w14:textId="2CD087D7" w:rsidR="0031098F" w:rsidRPr="004546AB" w:rsidRDefault="0031098F" w:rsidP="005611AD">
      <w:pPr>
        <w:spacing w:before="0" w:after="0"/>
        <w:jc w:val="both"/>
        <w:rPr>
          <w:rFonts w:ascii="Arial" w:hAnsi="Arial" w:cs="Arial"/>
          <w:sz w:val="20"/>
          <w:szCs w:val="20"/>
        </w:rPr>
      </w:pPr>
      <w:bookmarkStart w:id="5" w:name="_Hlk174032006"/>
      <w:r>
        <w:rPr>
          <w:rFonts w:ascii="Arial" w:hAnsi="Arial" w:cs="Arial"/>
          <w:sz w:val="20"/>
          <w:szCs w:val="20"/>
        </w:rPr>
        <w:t>Recibido: 24 de mayo de 2025</w:t>
      </w:r>
    </w:p>
    <w:p w14:paraId="03530469" w14:textId="1E64D118" w:rsidR="0031098F" w:rsidRPr="004546AB" w:rsidRDefault="0031098F" w:rsidP="005611AD">
      <w:pPr>
        <w:spacing w:before="0" w:after="0"/>
        <w:jc w:val="both"/>
        <w:rPr>
          <w:rFonts w:ascii="Arial" w:hAnsi="Arial" w:cs="Arial"/>
          <w:sz w:val="20"/>
          <w:szCs w:val="20"/>
        </w:rPr>
      </w:pPr>
      <w:r>
        <w:rPr>
          <w:rFonts w:ascii="Arial" w:hAnsi="Arial" w:cs="Arial"/>
          <w:sz w:val="20"/>
          <w:szCs w:val="20"/>
        </w:rPr>
        <w:t>Aceptado con recomendaciones: 28</w:t>
      </w:r>
      <w:r w:rsidRPr="004546AB">
        <w:rPr>
          <w:rFonts w:ascii="Arial" w:hAnsi="Arial" w:cs="Arial"/>
          <w:sz w:val="20"/>
          <w:szCs w:val="20"/>
        </w:rPr>
        <w:t xml:space="preserve"> d</w:t>
      </w:r>
      <w:r>
        <w:rPr>
          <w:rFonts w:ascii="Arial" w:hAnsi="Arial" w:cs="Arial"/>
          <w:sz w:val="20"/>
          <w:szCs w:val="20"/>
        </w:rPr>
        <w:t xml:space="preserve">e junio </w:t>
      </w:r>
      <w:r w:rsidRPr="004546AB">
        <w:rPr>
          <w:rFonts w:ascii="Arial" w:hAnsi="Arial" w:cs="Arial"/>
          <w:sz w:val="20"/>
          <w:szCs w:val="20"/>
        </w:rPr>
        <w:t>de 20</w:t>
      </w:r>
      <w:r>
        <w:rPr>
          <w:rFonts w:ascii="Arial" w:hAnsi="Arial" w:cs="Arial"/>
          <w:sz w:val="20"/>
          <w:szCs w:val="20"/>
        </w:rPr>
        <w:t>25</w:t>
      </w:r>
    </w:p>
    <w:p w14:paraId="22DCE233" w14:textId="16B159D9" w:rsidR="0031098F" w:rsidRPr="004546AB" w:rsidRDefault="0031098F" w:rsidP="005611AD">
      <w:pPr>
        <w:spacing w:before="0" w:after="0"/>
        <w:jc w:val="both"/>
        <w:rPr>
          <w:rFonts w:ascii="Arial" w:hAnsi="Arial" w:cs="Arial"/>
          <w:sz w:val="20"/>
          <w:szCs w:val="20"/>
        </w:rPr>
      </w:pPr>
      <w:r w:rsidRPr="004546AB">
        <w:rPr>
          <w:rFonts w:ascii="Arial" w:hAnsi="Arial" w:cs="Arial"/>
          <w:sz w:val="20"/>
          <w:szCs w:val="20"/>
        </w:rPr>
        <w:t xml:space="preserve">Aceptado: </w:t>
      </w:r>
      <w:r>
        <w:rPr>
          <w:rFonts w:ascii="Arial" w:hAnsi="Arial" w:cs="Arial"/>
          <w:sz w:val="20"/>
          <w:szCs w:val="20"/>
        </w:rPr>
        <w:t>3</w:t>
      </w:r>
      <w:r w:rsidRPr="004546AB">
        <w:rPr>
          <w:rFonts w:ascii="Arial" w:hAnsi="Arial" w:cs="Arial"/>
          <w:sz w:val="20"/>
          <w:szCs w:val="20"/>
        </w:rPr>
        <w:t xml:space="preserve"> de </w:t>
      </w:r>
      <w:r>
        <w:rPr>
          <w:rFonts w:ascii="Arial" w:hAnsi="Arial" w:cs="Arial"/>
          <w:sz w:val="20"/>
          <w:szCs w:val="20"/>
        </w:rPr>
        <w:t xml:space="preserve">setiembre </w:t>
      </w:r>
      <w:r w:rsidRPr="004546AB">
        <w:rPr>
          <w:rFonts w:ascii="Arial" w:hAnsi="Arial" w:cs="Arial"/>
          <w:sz w:val="20"/>
          <w:szCs w:val="20"/>
        </w:rPr>
        <w:t>de 20</w:t>
      </w:r>
      <w:r>
        <w:rPr>
          <w:rFonts w:ascii="Arial" w:hAnsi="Arial" w:cs="Arial"/>
          <w:sz w:val="20"/>
          <w:szCs w:val="20"/>
        </w:rPr>
        <w:t>25</w:t>
      </w:r>
    </w:p>
    <w:p w14:paraId="0EDE7EE5" w14:textId="77777777" w:rsidR="0031098F" w:rsidRDefault="0031098F" w:rsidP="0031098F">
      <w:pPr>
        <w:jc w:val="both"/>
        <w:rPr>
          <w:rFonts w:ascii="Arial" w:hAnsi="Arial" w:cs="Arial"/>
          <w:b/>
          <w:sz w:val="24"/>
          <w:szCs w:val="24"/>
        </w:rPr>
      </w:pPr>
    </w:p>
    <w:p w14:paraId="08B6E2CC" w14:textId="77777777" w:rsidR="0031098F" w:rsidRDefault="0031098F" w:rsidP="0031098F">
      <w:pPr>
        <w:jc w:val="both"/>
        <w:rPr>
          <w:rFonts w:ascii="Arial" w:hAnsi="Arial" w:cs="Arial"/>
          <w:b/>
          <w:sz w:val="24"/>
          <w:szCs w:val="24"/>
        </w:rPr>
      </w:pPr>
    </w:p>
    <w:p w14:paraId="6B276A26" w14:textId="77777777" w:rsidR="0031098F" w:rsidRPr="00D66E42" w:rsidRDefault="0031098F" w:rsidP="0031098F">
      <w:pPr>
        <w:spacing w:after="0"/>
        <w:jc w:val="both"/>
        <w:rPr>
          <w:rFonts w:ascii="Arial" w:hAnsi="Arial" w:cs="Arial"/>
          <w:sz w:val="20"/>
          <w:szCs w:val="20"/>
        </w:rPr>
      </w:pPr>
      <w:r w:rsidRPr="00D66E42">
        <w:rPr>
          <w:rFonts w:ascii="Arial" w:hAnsi="Arial" w:cs="Arial"/>
          <w:sz w:val="20"/>
          <w:szCs w:val="20"/>
        </w:rPr>
        <w:t xml:space="preserve">El (los) autor(es) de este artículo declara(n) que: </w:t>
      </w:r>
    </w:p>
    <w:p w14:paraId="62201CED" w14:textId="77777777" w:rsidR="0031098F" w:rsidRPr="00D66E42" w:rsidRDefault="0031098F" w:rsidP="0031098F">
      <w:pPr>
        <w:spacing w:after="0"/>
        <w:jc w:val="both"/>
        <w:rPr>
          <w:rFonts w:ascii="Arial" w:hAnsi="Arial" w:cs="Arial"/>
          <w:sz w:val="20"/>
          <w:szCs w:val="20"/>
        </w:rPr>
      </w:pPr>
    </w:p>
    <w:p w14:paraId="0502AA4F" w14:textId="77777777" w:rsidR="0031098F" w:rsidRPr="00D66E42" w:rsidRDefault="0031098F" w:rsidP="0031098F">
      <w:pPr>
        <w:spacing w:after="0"/>
        <w:jc w:val="both"/>
        <w:rPr>
          <w:rFonts w:ascii="Arial" w:hAnsi="Arial" w:cs="Arial"/>
          <w:sz w:val="20"/>
          <w:szCs w:val="20"/>
        </w:rPr>
      </w:pPr>
      <w:r w:rsidRPr="00093628">
        <w:rPr>
          <w:rFonts w:ascii="Arial" w:hAnsi="Arial" w:cs="Arial"/>
          <w:sz w:val="20"/>
          <w:szCs w:val="20"/>
          <w:u w:val="single"/>
        </w:rPr>
        <w:t xml:space="preserve">X </w:t>
      </w:r>
      <w:r w:rsidRPr="00D66E42">
        <w:rPr>
          <w:rFonts w:ascii="Arial" w:hAnsi="Arial" w:cs="Arial"/>
          <w:sz w:val="20"/>
          <w:szCs w:val="20"/>
        </w:rPr>
        <w:t>Este trabajo es original e inédito, no ha sido enviado a otra revista o soporte para su publicación.</w:t>
      </w:r>
    </w:p>
    <w:p w14:paraId="524C55FD" w14:textId="77777777" w:rsidR="0031098F" w:rsidRPr="00D66E42" w:rsidRDefault="0031098F" w:rsidP="0031098F">
      <w:pPr>
        <w:spacing w:after="0"/>
        <w:jc w:val="both"/>
        <w:rPr>
          <w:rFonts w:ascii="Arial" w:hAnsi="Arial" w:cs="Arial"/>
          <w:sz w:val="20"/>
          <w:szCs w:val="20"/>
        </w:rPr>
      </w:pPr>
      <w:r w:rsidRPr="00093628">
        <w:rPr>
          <w:rFonts w:ascii="Arial" w:hAnsi="Arial" w:cs="Arial"/>
          <w:sz w:val="20"/>
          <w:szCs w:val="20"/>
          <w:u w:val="single"/>
        </w:rPr>
        <w:t>X</w:t>
      </w:r>
      <w:r w:rsidRPr="00D66E42">
        <w:rPr>
          <w:rFonts w:ascii="Arial" w:hAnsi="Arial" w:cs="Arial"/>
          <w:sz w:val="20"/>
          <w:szCs w:val="20"/>
        </w:rPr>
        <w:t xml:space="preserve"> Está(n) conforme(s) con las prácticas de comunicación de Ciencia Abierta.</w:t>
      </w:r>
    </w:p>
    <w:p w14:paraId="558BBB14" w14:textId="77777777" w:rsidR="0031098F" w:rsidRDefault="0031098F" w:rsidP="0031098F">
      <w:pPr>
        <w:spacing w:after="0"/>
        <w:jc w:val="both"/>
        <w:rPr>
          <w:rFonts w:ascii="Arial" w:hAnsi="Arial" w:cs="Arial"/>
          <w:sz w:val="20"/>
          <w:szCs w:val="20"/>
        </w:rPr>
      </w:pPr>
      <w:r w:rsidRPr="00093628">
        <w:rPr>
          <w:rFonts w:ascii="Arial" w:hAnsi="Arial" w:cs="Arial"/>
          <w:sz w:val="20"/>
          <w:szCs w:val="20"/>
          <w:u w:val="single"/>
        </w:rPr>
        <w:t>X</w:t>
      </w:r>
      <w:r w:rsidRPr="00D66E42">
        <w:rPr>
          <w:rFonts w:ascii="Arial" w:hAnsi="Arial" w:cs="Arial"/>
          <w:sz w:val="20"/>
          <w:szCs w:val="20"/>
        </w:rPr>
        <w:t xml:space="preserve"> Ha(n) participado en la organización, diseño y realización, así como en la interpretación de los resultados.</w:t>
      </w:r>
    </w:p>
    <w:p w14:paraId="6C94C4E1" w14:textId="77777777" w:rsidR="0031098F" w:rsidRPr="00D66E42" w:rsidRDefault="0031098F" w:rsidP="0031098F">
      <w:pPr>
        <w:spacing w:after="0"/>
        <w:jc w:val="both"/>
        <w:rPr>
          <w:rFonts w:ascii="Arial" w:hAnsi="Arial" w:cs="Arial"/>
          <w:sz w:val="20"/>
          <w:szCs w:val="20"/>
        </w:rPr>
      </w:pPr>
      <w:r w:rsidRPr="00093628">
        <w:rPr>
          <w:rFonts w:ascii="Arial" w:hAnsi="Arial" w:cs="Arial"/>
          <w:sz w:val="20"/>
          <w:szCs w:val="20"/>
          <w:u w:val="single"/>
        </w:rPr>
        <w:t>X</w:t>
      </w:r>
      <w:r>
        <w:rPr>
          <w:rFonts w:ascii="Arial" w:hAnsi="Arial" w:cs="Arial"/>
          <w:sz w:val="20"/>
          <w:szCs w:val="20"/>
        </w:rPr>
        <w:t xml:space="preserve"> </w:t>
      </w:r>
      <w:r w:rsidRPr="00D66E42">
        <w:rPr>
          <w:rFonts w:ascii="Arial" w:hAnsi="Arial" w:cs="Arial"/>
          <w:sz w:val="20"/>
          <w:szCs w:val="20"/>
        </w:rPr>
        <w:t>Luego de la revisión del trabajo, su publicación en la revista Pedagogía Profesional.</w:t>
      </w:r>
    </w:p>
    <w:p w14:paraId="2251EB0B" w14:textId="77777777" w:rsidR="0031098F" w:rsidRDefault="0031098F" w:rsidP="0031098F">
      <w:pPr>
        <w:jc w:val="both"/>
        <w:rPr>
          <w:rFonts w:ascii="Arial" w:hAnsi="Arial" w:cs="Arial"/>
          <w:b/>
          <w:sz w:val="24"/>
          <w:szCs w:val="24"/>
        </w:rPr>
      </w:pPr>
      <w:r w:rsidRPr="00093628">
        <w:rPr>
          <w:rFonts w:ascii="Arial" w:hAnsi="Arial" w:cs="Arial"/>
          <w:sz w:val="20"/>
          <w:szCs w:val="20"/>
          <w:u w:val="single"/>
        </w:rPr>
        <w:t>X</w:t>
      </w:r>
      <w:r w:rsidRPr="00D66E42">
        <w:rPr>
          <w:rFonts w:ascii="Arial" w:hAnsi="Arial" w:cs="Arial"/>
          <w:sz w:val="20"/>
          <w:szCs w:val="20"/>
        </w:rPr>
        <w:t xml:space="preserve"> NO HAY NINGUN CONFLICTO DE INTERÉS con otras personas o entidades</w:t>
      </w:r>
    </w:p>
    <w:bookmarkEnd w:id="5"/>
    <w:p w14:paraId="58723DD1" w14:textId="77777777" w:rsidR="0031098F" w:rsidRPr="00C169CC" w:rsidRDefault="0031098F">
      <w:pPr>
        <w:pStyle w:val="Textonotaalfinal"/>
        <w:rPr>
          <w:rFonts w:ascii="Arial" w:hAnsi="Arial" w:cs="Arial"/>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LT Std">
    <w:altName w:val="Arial"/>
    <w:charset w:val="00"/>
    <w:family w:val="swiss"/>
    <w:pitch w:val="variable"/>
    <w:sig w:usb0="00000203" w:usb1="00000000" w:usb2="00000000" w:usb3="00000000" w:csb0="00000005"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964D" w14:textId="2DA0DFCB" w:rsidR="00FF33FE" w:rsidRDefault="00FF33FE">
    <w:pPr>
      <w:pStyle w:val="Piedepgina"/>
      <w:ind w:left="9912"/>
    </w:pPr>
  </w:p>
  <w:p w14:paraId="2A300E52" w14:textId="77777777" w:rsidR="00FF33FE" w:rsidRDefault="0006387F">
    <w:pPr>
      <w:pStyle w:val="Piedepgina"/>
      <w:jc w:val="center"/>
      <w:rPr>
        <w:b/>
        <w:color w:val="FFFFFF"/>
      </w:rP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CD85C" w14:textId="77777777" w:rsidR="00FF33FE" w:rsidRDefault="0006387F">
    <w:pPr>
      <w:pStyle w:val="Piedepgina"/>
      <w:tabs>
        <w:tab w:val="clear" w:pos="4680"/>
        <w:tab w:val="clear" w:pos="9360"/>
      </w:tabs>
      <w:rPr>
        <w:u w:val="single"/>
      </w:rPr>
    </w:pPr>
    <w:r>
      <w:tab/>
    </w:r>
  </w:p>
  <w:p w14:paraId="21953437" w14:textId="163D1FDD" w:rsidR="00FF33FE" w:rsidRDefault="00FF33FE">
    <w:pPr>
      <w:pStyle w:val="Piedepgina"/>
      <w:tabs>
        <w:tab w:val="clear" w:pos="9360"/>
      </w:tabs>
      <w:ind w:left="10170" w:hanging="45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191B9" w14:textId="77777777" w:rsidR="0006387F" w:rsidRDefault="0006387F">
      <w:pPr>
        <w:spacing w:before="0" w:after="0"/>
      </w:pPr>
      <w:r>
        <w:separator/>
      </w:r>
    </w:p>
  </w:footnote>
  <w:footnote w:type="continuationSeparator" w:id="0">
    <w:p w14:paraId="6676F7E5" w14:textId="77777777" w:rsidR="0006387F" w:rsidRDefault="0006387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C6C19" w14:textId="428C9235" w:rsidR="006C09CF" w:rsidRDefault="006C09CF" w:rsidP="00F13D72">
    <w:pPr>
      <w:autoSpaceDE w:val="0"/>
      <w:autoSpaceDN w:val="0"/>
      <w:adjustRightInd w:val="0"/>
      <w:spacing w:after="0"/>
      <w:rPr>
        <w:rFonts w:ascii="Arial" w:hAnsi="Arial" w:cs="Arial"/>
        <w:sz w:val="20"/>
        <w:szCs w:val="20"/>
      </w:rPr>
    </w:pPr>
    <w:r w:rsidRPr="003F5C43">
      <w:rPr>
        <w:rFonts w:ascii="Arial" w:hAnsi="Arial" w:cs="Arial"/>
        <w:sz w:val="20"/>
        <w:szCs w:val="20"/>
      </w:rPr>
      <w:t xml:space="preserve">Pedagogía Profesional               </w:t>
    </w:r>
    <w:r>
      <w:rPr>
        <w:rFonts w:ascii="Arial" w:hAnsi="Arial" w:cs="Arial"/>
        <w:sz w:val="20"/>
        <w:szCs w:val="20"/>
      </w:rPr>
      <w:t xml:space="preserve">         </w:t>
    </w:r>
    <w:r w:rsidRPr="00127C60">
      <w:rPr>
        <w:rFonts w:ascii="Arial" w:hAnsi="Arial" w:cs="Arial"/>
        <w:sz w:val="20"/>
        <w:szCs w:val="20"/>
      </w:rPr>
      <w:t xml:space="preserve">    </w:t>
    </w:r>
    <w:bookmarkStart w:id="6" w:name="_Hlk212123128"/>
    <w:bookmarkStart w:id="7" w:name="_Hlk212201805"/>
    <w:r w:rsidRPr="00AA620D">
      <w:rPr>
        <w:rStyle w:val="nfasissutil1"/>
        <w:rFonts w:ascii="Arial" w:hAnsi="Arial" w:cs="Arial"/>
        <w:i w:val="0"/>
        <w:color w:val="000000"/>
        <w:sz w:val="20"/>
        <w:szCs w:val="20"/>
      </w:rPr>
      <w:t xml:space="preserve">volumen </w:t>
    </w:r>
    <w:r w:rsidRPr="00AA620D">
      <w:rPr>
        <w:rStyle w:val="nfasissutil1"/>
        <w:rFonts w:ascii="Arial" w:eastAsia="Yu Gothic Light" w:hAnsi="Arial" w:cs="Arial"/>
        <w:i w:val="0"/>
        <w:color w:val="000000"/>
        <w:sz w:val="20"/>
        <w:szCs w:val="20"/>
      </w:rPr>
      <w:t>2</w:t>
    </w:r>
    <w:r>
      <w:rPr>
        <w:rStyle w:val="nfasissutil1"/>
        <w:rFonts w:ascii="Arial" w:eastAsia="Yu Gothic Light" w:hAnsi="Arial" w:cs="Arial"/>
        <w:i w:val="0"/>
        <w:color w:val="000000"/>
        <w:sz w:val="20"/>
        <w:szCs w:val="20"/>
      </w:rPr>
      <w:t>3</w:t>
    </w:r>
    <w:r>
      <w:rPr>
        <w:rStyle w:val="nfasissutil1"/>
        <w:rFonts w:ascii="Arial" w:hAnsi="Arial" w:cs="Arial"/>
        <w:i w:val="0"/>
        <w:color w:val="000000"/>
        <w:sz w:val="20"/>
        <w:szCs w:val="20"/>
      </w:rPr>
      <w:t>, no.4</w:t>
    </w:r>
    <w:r w:rsidRPr="00AA620D">
      <w:rPr>
        <w:rStyle w:val="nfasissutil1"/>
        <w:rFonts w:ascii="Arial" w:hAnsi="Arial" w:cs="Arial"/>
        <w:i w:val="0"/>
        <w:color w:val="000000"/>
        <w:sz w:val="20"/>
        <w:szCs w:val="20"/>
      </w:rPr>
      <w:t xml:space="preserve">, </w:t>
    </w:r>
    <w:r>
      <w:rPr>
        <w:rStyle w:val="nfasissutil1"/>
        <w:rFonts w:ascii="Arial" w:hAnsi="Arial" w:cs="Arial"/>
        <w:i w:val="0"/>
        <w:color w:val="000000"/>
        <w:sz w:val="20"/>
        <w:szCs w:val="20"/>
      </w:rPr>
      <w:t>octubre - diciembre</w:t>
    </w:r>
    <w:r w:rsidRPr="00AA620D">
      <w:rPr>
        <w:rStyle w:val="nfasissutil1"/>
        <w:rFonts w:ascii="Arial" w:eastAsia="Yu Gothic Light" w:hAnsi="Arial" w:cs="Arial"/>
        <w:i w:val="0"/>
        <w:color w:val="000000"/>
        <w:sz w:val="20"/>
        <w:szCs w:val="20"/>
      </w:rPr>
      <w:t xml:space="preserve"> de 202</w:t>
    </w:r>
    <w:r>
      <w:rPr>
        <w:rStyle w:val="nfasissutil1"/>
        <w:rFonts w:ascii="Arial" w:eastAsia="Yu Gothic Light" w:hAnsi="Arial" w:cs="Arial"/>
        <w:i w:val="0"/>
        <w:color w:val="000000"/>
        <w:sz w:val="20"/>
        <w:szCs w:val="20"/>
      </w:rPr>
      <w:t>5</w:t>
    </w:r>
    <w:r w:rsidRPr="00044D08">
      <w:rPr>
        <w:rStyle w:val="nfasissutil1"/>
        <w:rFonts w:ascii="Arial" w:hAnsi="Arial" w:cs="Arial"/>
        <w:sz w:val="20"/>
        <w:szCs w:val="20"/>
      </w:rPr>
      <w:t xml:space="preserve">  </w:t>
    </w:r>
    <w:r w:rsidRPr="00044D08">
      <w:rPr>
        <w:rFonts w:ascii="Arial" w:hAnsi="Arial" w:cs="Arial"/>
        <w:sz w:val="20"/>
        <w:szCs w:val="20"/>
      </w:rPr>
      <w:t xml:space="preserve"> </w:t>
    </w:r>
    <w:bookmarkEnd w:id="6"/>
    <w:r w:rsidRPr="00044D08">
      <w:rPr>
        <w:rFonts w:ascii="Arial" w:hAnsi="Arial" w:cs="Arial"/>
        <w:sz w:val="20"/>
        <w:szCs w:val="20"/>
      </w:rPr>
      <w:t xml:space="preserve">   </w:t>
    </w:r>
    <w:r w:rsidRPr="00044D08">
      <w:t xml:space="preserve"> </w:t>
    </w:r>
    <w:r w:rsidRPr="00044D08">
      <w:rPr>
        <w:rFonts w:ascii="Arial" w:hAnsi="Arial" w:cs="Arial"/>
        <w:sz w:val="20"/>
        <w:szCs w:val="20"/>
      </w:rPr>
      <w:t xml:space="preserve">               </w:t>
    </w:r>
    <w:bookmarkEnd w:id="7"/>
    <w:r w:rsidRPr="003F5C43">
      <w:rPr>
        <w:rFonts w:ascii="Arial" w:hAnsi="Arial" w:cs="Arial"/>
        <w:sz w:val="20"/>
        <w:szCs w:val="20"/>
      </w:rPr>
      <w:t>ISSN 1684-5765</w:t>
    </w:r>
  </w:p>
  <w:p w14:paraId="16ABB1DC" w14:textId="77777777" w:rsidR="006C09CF" w:rsidRDefault="006C09CF" w:rsidP="00F13D72">
    <w:pPr>
      <w:autoSpaceDE w:val="0"/>
      <w:autoSpaceDN w:val="0"/>
      <w:adjustRightInd w:val="0"/>
      <w:spacing w:after="0"/>
    </w:pPr>
    <w:r>
      <w:rPr>
        <w:noProof/>
        <w:lang w:eastAsia="es-ES"/>
      </w:rPr>
      <mc:AlternateContent>
        <mc:Choice Requires="wps">
          <w:drawing>
            <wp:anchor distT="4294967295" distB="4294967295" distL="114300" distR="114300" simplePos="0" relativeHeight="251659264" behindDoc="0" locked="0" layoutInCell="1" allowOverlap="1" wp14:anchorId="53D2EFEE" wp14:editId="5E4B6157">
              <wp:simplePos x="0" y="0"/>
              <wp:positionH relativeFrom="column">
                <wp:posOffset>-7620</wp:posOffset>
              </wp:positionH>
              <wp:positionV relativeFrom="paragraph">
                <wp:posOffset>19049</wp:posOffset>
              </wp:positionV>
              <wp:extent cx="6760845" cy="0"/>
              <wp:effectExtent l="0" t="0" r="20955" b="19050"/>
              <wp:wrapNone/>
              <wp:docPr id="3"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0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1954EA" id="_x0000_t32" coordsize="21600,21600" o:spt="32" o:oned="t" path="m,l21600,21600e" filled="f">
              <v:path arrowok="t" fillok="f" o:connecttype="none"/>
              <o:lock v:ext="edit" shapetype="t"/>
            </v:shapetype>
            <v:shape id="Conector recto de flecha 2" o:spid="_x0000_s1026" type="#_x0000_t32" style="position:absolute;margin-left:-.6pt;margin-top:1.5pt;width:532.3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322149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F4364108"/>
    <w:lvl w:ilvl="0" w:tplc="A1548D02">
      <w:start w:val="1"/>
      <w:numFmt w:val="decimal"/>
      <w:lvlText w:val="%1-"/>
      <w:lvlJc w:val="left"/>
      <w:pPr>
        <w:ind w:left="360" w:hanging="360"/>
      </w:pPr>
      <w:rPr>
        <w:rFonts w:hint="default"/>
      </w:r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2" w15:restartNumberingAfterBreak="0">
    <w:nsid w:val="017633B0"/>
    <w:multiLevelType w:val="hybridMultilevel"/>
    <w:tmpl w:val="5C86DA9E"/>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05BF2E65"/>
    <w:multiLevelType w:val="hybridMultilevel"/>
    <w:tmpl w:val="5A1072B8"/>
    <w:lvl w:ilvl="0" w:tplc="36129E0A">
      <w:numFmt w:val="bullet"/>
      <w:lvlText w:val="·"/>
      <w:lvlJc w:val="left"/>
      <w:pPr>
        <w:ind w:left="720" w:hanging="360"/>
      </w:pPr>
      <w:rPr>
        <w:rFonts w:ascii="Arial" w:eastAsia="SimSun" w:hAnsi="Arial" w:cs="Aria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34914B44"/>
    <w:multiLevelType w:val="hybridMultilevel"/>
    <w:tmpl w:val="6106B4F4"/>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15:restartNumberingAfterBreak="0">
    <w:nsid w:val="361B78A9"/>
    <w:multiLevelType w:val="hybridMultilevel"/>
    <w:tmpl w:val="2B26A55C"/>
    <w:lvl w:ilvl="0" w:tplc="FFFFFFFF">
      <w:start w:val="1"/>
      <w:numFmt w:val="bullet"/>
      <w:lvlText w:val=""/>
      <w:lvlJc w:val="left"/>
      <w:pPr>
        <w:ind w:left="720" w:hanging="360"/>
      </w:pPr>
      <w:rPr>
        <w:rFonts w:ascii="Symbol" w:hAnsi="Symbol" w:hint="default"/>
      </w:rPr>
    </w:lvl>
    <w:lvl w:ilvl="1" w:tplc="5C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DD01365"/>
    <w:multiLevelType w:val="hybridMultilevel"/>
    <w:tmpl w:val="07FCAB44"/>
    <w:lvl w:ilvl="0" w:tplc="B39886C0">
      <w:numFmt w:val="bullet"/>
      <w:lvlText w:val="·"/>
      <w:lvlJc w:val="left"/>
      <w:pPr>
        <w:ind w:left="492" w:hanging="360"/>
      </w:pPr>
      <w:rPr>
        <w:rFonts w:ascii="Arial" w:eastAsia="SimSun" w:hAnsi="Arial" w:cs="Arial" w:hint="default"/>
      </w:rPr>
    </w:lvl>
    <w:lvl w:ilvl="1" w:tplc="5C0A0003" w:tentative="1">
      <w:start w:val="1"/>
      <w:numFmt w:val="bullet"/>
      <w:lvlText w:val="o"/>
      <w:lvlJc w:val="left"/>
      <w:pPr>
        <w:ind w:left="1212" w:hanging="360"/>
      </w:pPr>
      <w:rPr>
        <w:rFonts w:ascii="Courier New" w:hAnsi="Courier New" w:cs="Courier New" w:hint="default"/>
      </w:rPr>
    </w:lvl>
    <w:lvl w:ilvl="2" w:tplc="5C0A0005" w:tentative="1">
      <w:start w:val="1"/>
      <w:numFmt w:val="bullet"/>
      <w:lvlText w:val=""/>
      <w:lvlJc w:val="left"/>
      <w:pPr>
        <w:ind w:left="1932" w:hanging="360"/>
      </w:pPr>
      <w:rPr>
        <w:rFonts w:ascii="Wingdings" w:hAnsi="Wingdings" w:hint="default"/>
      </w:rPr>
    </w:lvl>
    <w:lvl w:ilvl="3" w:tplc="5C0A0001" w:tentative="1">
      <w:start w:val="1"/>
      <w:numFmt w:val="bullet"/>
      <w:lvlText w:val=""/>
      <w:lvlJc w:val="left"/>
      <w:pPr>
        <w:ind w:left="2652" w:hanging="360"/>
      </w:pPr>
      <w:rPr>
        <w:rFonts w:ascii="Symbol" w:hAnsi="Symbol" w:hint="default"/>
      </w:rPr>
    </w:lvl>
    <w:lvl w:ilvl="4" w:tplc="5C0A0003" w:tentative="1">
      <w:start w:val="1"/>
      <w:numFmt w:val="bullet"/>
      <w:lvlText w:val="o"/>
      <w:lvlJc w:val="left"/>
      <w:pPr>
        <w:ind w:left="3372" w:hanging="360"/>
      </w:pPr>
      <w:rPr>
        <w:rFonts w:ascii="Courier New" w:hAnsi="Courier New" w:cs="Courier New" w:hint="default"/>
      </w:rPr>
    </w:lvl>
    <w:lvl w:ilvl="5" w:tplc="5C0A0005" w:tentative="1">
      <w:start w:val="1"/>
      <w:numFmt w:val="bullet"/>
      <w:lvlText w:val=""/>
      <w:lvlJc w:val="left"/>
      <w:pPr>
        <w:ind w:left="4092" w:hanging="360"/>
      </w:pPr>
      <w:rPr>
        <w:rFonts w:ascii="Wingdings" w:hAnsi="Wingdings" w:hint="default"/>
      </w:rPr>
    </w:lvl>
    <w:lvl w:ilvl="6" w:tplc="5C0A0001" w:tentative="1">
      <w:start w:val="1"/>
      <w:numFmt w:val="bullet"/>
      <w:lvlText w:val=""/>
      <w:lvlJc w:val="left"/>
      <w:pPr>
        <w:ind w:left="4812" w:hanging="360"/>
      </w:pPr>
      <w:rPr>
        <w:rFonts w:ascii="Symbol" w:hAnsi="Symbol" w:hint="default"/>
      </w:rPr>
    </w:lvl>
    <w:lvl w:ilvl="7" w:tplc="5C0A0003" w:tentative="1">
      <w:start w:val="1"/>
      <w:numFmt w:val="bullet"/>
      <w:lvlText w:val="o"/>
      <w:lvlJc w:val="left"/>
      <w:pPr>
        <w:ind w:left="5532" w:hanging="360"/>
      </w:pPr>
      <w:rPr>
        <w:rFonts w:ascii="Courier New" w:hAnsi="Courier New" w:cs="Courier New" w:hint="default"/>
      </w:rPr>
    </w:lvl>
    <w:lvl w:ilvl="8" w:tplc="5C0A0005" w:tentative="1">
      <w:start w:val="1"/>
      <w:numFmt w:val="bullet"/>
      <w:lvlText w:val=""/>
      <w:lvlJc w:val="left"/>
      <w:pPr>
        <w:ind w:left="6252" w:hanging="360"/>
      </w:pPr>
      <w:rPr>
        <w:rFonts w:ascii="Wingdings" w:hAnsi="Wingdings" w:hint="default"/>
      </w:rPr>
    </w:lvl>
  </w:abstractNum>
  <w:abstractNum w:abstractNumId="7" w15:restartNumberingAfterBreak="0">
    <w:nsid w:val="495866F6"/>
    <w:multiLevelType w:val="hybridMultilevel"/>
    <w:tmpl w:val="39C831D8"/>
    <w:lvl w:ilvl="0" w:tplc="FFFFFFFF">
      <w:start w:val="1"/>
      <w:numFmt w:val="bullet"/>
      <w:lvlText w:val=""/>
      <w:lvlJc w:val="left"/>
      <w:pPr>
        <w:ind w:left="720" w:hanging="360"/>
      </w:pPr>
      <w:rPr>
        <w:rFonts w:ascii="Symbol" w:hAnsi="Symbol" w:hint="default"/>
      </w:rPr>
    </w:lvl>
    <w:lvl w:ilvl="1" w:tplc="5C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B908A1"/>
    <w:multiLevelType w:val="hybridMultilevel"/>
    <w:tmpl w:val="818E86D0"/>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9" w15:restartNumberingAfterBreak="0">
    <w:nsid w:val="5F895A5C"/>
    <w:multiLevelType w:val="hybridMultilevel"/>
    <w:tmpl w:val="A210AD36"/>
    <w:lvl w:ilvl="0" w:tplc="5C0A0001">
      <w:start w:val="1"/>
      <w:numFmt w:val="bullet"/>
      <w:lvlText w:val=""/>
      <w:lvlJc w:val="left"/>
      <w:pPr>
        <w:ind w:left="720" w:hanging="360"/>
      </w:pPr>
      <w:rPr>
        <w:rFonts w:ascii="Symbol" w:hAnsi="Symbol" w:hint="default"/>
      </w:rPr>
    </w:lvl>
    <w:lvl w:ilvl="1" w:tplc="6A9C5198">
      <w:numFmt w:val="bullet"/>
      <w:lvlText w:val="·"/>
      <w:lvlJc w:val="left"/>
      <w:pPr>
        <w:ind w:left="1440" w:hanging="360"/>
      </w:pPr>
      <w:rPr>
        <w:rFonts w:ascii="Arial" w:eastAsia="SimSun" w:hAnsi="Arial" w:cs="Arial"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0" w15:restartNumberingAfterBreak="0">
    <w:nsid w:val="60F72B7A"/>
    <w:multiLevelType w:val="hybridMultilevel"/>
    <w:tmpl w:val="B09ABB5A"/>
    <w:lvl w:ilvl="0" w:tplc="AB345E86">
      <w:start w:val="1"/>
      <w:numFmt w:val="lowerLetter"/>
      <w:lvlText w:val="%1-"/>
      <w:lvlJc w:val="left"/>
      <w:pPr>
        <w:ind w:left="1080" w:hanging="360"/>
      </w:pPr>
      <w:rPr>
        <w:rFonts w:hint="default"/>
      </w:rPr>
    </w:lvl>
    <w:lvl w:ilvl="1" w:tplc="540A0019" w:tentative="1">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num w:numId="1" w16cid:durableId="1521622012">
    <w:abstractNumId w:val="1"/>
  </w:num>
  <w:num w:numId="2" w16cid:durableId="1783841602">
    <w:abstractNumId w:val="10"/>
  </w:num>
  <w:num w:numId="3" w16cid:durableId="2067559089">
    <w:abstractNumId w:val="0"/>
  </w:num>
  <w:num w:numId="4" w16cid:durableId="194080974">
    <w:abstractNumId w:val="9"/>
  </w:num>
  <w:num w:numId="5" w16cid:durableId="130363413">
    <w:abstractNumId w:val="6"/>
  </w:num>
  <w:num w:numId="6" w16cid:durableId="901721599">
    <w:abstractNumId w:val="8"/>
  </w:num>
  <w:num w:numId="7" w16cid:durableId="1815101227">
    <w:abstractNumId w:val="3"/>
  </w:num>
  <w:num w:numId="8" w16cid:durableId="1290823016">
    <w:abstractNumId w:val="2"/>
  </w:num>
  <w:num w:numId="9" w16cid:durableId="954561057">
    <w:abstractNumId w:val="7"/>
  </w:num>
  <w:num w:numId="10" w16cid:durableId="175771806">
    <w:abstractNumId w:val="4"/>
  </w:num>
  <w:num w:numId="11" w16cid:durableId="8314067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3FE"/>
    <w:rsid w:val="0000357C"/>
    <w:rsid w:val="0006387F"/>
    <w:rsid w:val="001941EE"/>
    <w:rsid w:val="00237734"/>
    <w:rsid w:val="0031098F"/>
    <w:rsid w:val="003E1D93"/>
    <w:rsid w:val="00402B95"/>
    <w:rsid w:val="005611AD"/>
    <w:rsid w:val="00637F9A"/>
    <w:rsid w:val="006A41A9"/>
    <w:rsid w:val="006C09CF"/>
    <w:rsid w:val="007851A5"/>
    <w:rsid w:val="0086690B"/>
    <w:rsid w:val="008A5ECB"/>
    <w:rsid w:val="0092120B"/>
    <w:rsid w:val="009F63D3"/>
    <w:rsid w:val="00AC3EDD"/>
    <w:rsid w:val="00C169CC"/>
    <w:rsid w:val="00D44AC8"/>
    <w:rsid w:val="00D6765F"/>
    <w:rsid w:val="00F616A9"/>
    <w:rsid w:val="00FE6937"/>
    <w:rsid w:val="00FF33F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35EDC4"/>
  <w15:docId w15:val="{0FF47105-7801-42B6-90DC-A7B6954A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pPr>
    <w:rPr>
      <w:rFonts w:ascii="Times New Roman" w:hAnsi="Times New Roman"/>
    </w:rPr>
  </w:style>
  <w:style w:type="paragraph" w:styleId="Ttulo1">
    <w:name w:val="heading 1"/>
    <w:basedOn w:val="Normal"/>
    <w:next w:val="Normal"/>
    <w:link w:val="Ttulo1Car"/>
    <w:uiPriority w:val="9"/>
    <w:qFormat/>
    <w:pPr>
      <w:keepNext/>
      <w:keepLines/>
      <w:spacing w:before="240"/>
      <w:outlineLvl w:val="0"/>
    </w:pPr>
    <w:rPr>
      <w:rFonts w:eastAsia="SimSun"/>
      <w:b/>
      <w:color w:val="0070C0"/>
      <w:sz w:val="32"/>
      <w:szCs w:val="32"/>
      <w:lang w:val="es-MX"/>
    </w:rPr>
  </w:style>
  <w:style w:type="paragraph" w:styleId="Ttulo2">
    <w:name w:val="heading 2"/>
    <w:basedOn w:val="Normal"/>
    <w:next w:val="Normal"/>
    <w:link w:val="Ttulo2Car"/>
    <w:uiPriority w:val="9"/>
    <w:unhideWhenUsed/>
    <w:qFormat/>
    <w:pPr>
      <w:keepNext/>
      <w:keepLines/>
      <w:spacing w:before="240"/>
      <w:outlineLvl w:val="1"/>
    </w:pPr>
    <w:rPr>
      <w:rFonts w:eastAsia="SimSun"/>
      <w:b/>
      <w:sz w:val="24"/>
      <w:szCs w:val="26"/>
    </w:rPr>
  </w:style>
  <w:style w:type="paragraph" w:styleId="Ttulo3">
    <w:name w:val="heading 3"/>
    <w:basedOn w:val="Normal"/>
    <w:next w:val="Normal"/>
    <w:link w:val="Ttulo3Car"/>
    <w:uiPriority w:val="9"/>
    <w:unhideWhenUsed/>
    <w:qFormat/>
    <w:pPr>
      <w:keepNext/>
      <w:keepLines/>
      <w:outlineLvl w:val="2"/>
    </w:pPr>
    <w:rPr>
      <w:rFonts w:eastAsia="SimSun"/>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imes New Roman" w:eastAsia="SimSun" w:hAnsi="Times New Roman" w:cs="SimSun"/>
      <w:b/>
      <w:color w:val="0070C0"/>
      <w:sz w:val="32"/>
      <w:szCs w:val="32"/>
      <w:lang w:val="es-MX"/>
    </w:rPr>
  </w:style>
  <w:style w:type="paragraph" w:styleId="Prrafodelista">
    <w:name w:val="List Paragraph"/>
    <w:basedOn w:val="Normal"/>
    <w:uiPriority w:val="34"/>
    <w:qFormat/>
    <w:pPr>
      <w:ind w:left="720"/>
      <w:contextualSpacing/>
    </w:pPr>
  </w:style>
  <w:style w:type="paragraph" w:styleId="Encabezado">
    <w:name w:val="header"/>
    <w:basedOn w:val="Normal"/>
    <w:link w:val="EncabezadoCar"/>
    <w:uiPriority w:val="99"/>
    <w:pPr>
      <w:tabs>
        <w:tab w:val="center" w:pos="4680"/>
        <w:tab w:val="right" w:pos="9360"/>
      </w:tabs>
      <w:spacing w:after="0"/>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pPr>
      <w:tabs>
        <w:tab w:val="center" w:pos="4680"/>
        <w:tab w:val="right" w:pos="9360"/>
      </w:tabs>
      <w:spacing w:after="0"/>
    </w:pPr>
  </w:style>
  <w:style w:type="character" w:customStyle="1" w:styleId="PiedepginaCar">
    <w:name w:val="Pie de página Car"/>
    <w:basedOn w:val="Fuentedeprrafopredeter"/>
    <w:link w:val="Piedepgina"/>
    <w:uiPriority w:val="99"/>
  </w:style>
  <w:style w:type="character" w:customStyle="1" w:styleId="Ttulo2Car">
    <w:name w:val="Título 2 Car"/>
    <w:basedOn w:val="Fuentedeprrafopredeter"/>
    <w:link w:val="Ttulo2"/>
    <w:uiPriority w:val="9"/>
    <w:rPr>
      <w:rFonts w:ascii="Times New Roman" w:eastAsia="SimSun" w:hAnsi="Times New Roman" w:cs="SimSun"/>
      <w:b/>
      <w:sz w:val="24"/>
      <w:szCs w:val="26"/>
    </w:rPr>
  </w:style>
  <w:style w:type="character" w:customStyle="1" w:styleId="Ttulo3Car">
    <w:name w:val="Título 3 Car"/>
    <w:basedOn w:val="Fuentedeprrafopredeter"/>
    <w:link w:val="Ttulo3"/>
    <w:uiPriority w:val="9"/>
    <w:rPr>
      <w:rFonts w:ascii="Times New Roman" w:eastAsia="SimSun" w:hAnsi="Times New Roman" w:cs="SimSun"/>
      <w:b/>
      <w:szCs w:val="24"/>
    </w:rPr>
  </w:style>
  <w:style w:type="paragraph" w:customStyle="1" w:styleId="CuerpodetextoMisestilos">
    <w:name w:val="Cuerpo de texto (Mis estilos)"/>
    <w:basedOn w:val="Normal"/>
    <w:uiPriority w:val="99"/>
    <w:pPr>
      <w:autoSpaceDE w:val="0"/>
      <w:autoSpaceDN w:val="0"/>
      <w:adjustRightInd w:val="0"/>
      <w:spacing w:before="0" w:after="0" w:line="288" w:lineRule="auto"/>
      <w:ind w:firstLine="283"/>
      <w:jc w:val="both"/>
      <w:textAlignment w:val="center"/>
    </w:pPr>
    <w:rPr>
      <w:rFonts w:ascii="Helvetica LT Std" w:hAnsi="Helvetica LT Std" w:cs="Helvetica LT Std"/>
      <w:b/>
      <w:bCs/>
      <w:color w:val="000000"/>
      <w:sz w:val="18"/>
      <w:szCs w:val="18"/>
      <w:lang w:val="es-ES_tradnl"/>
    </w:r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Pr>
      <w:color w:val="0563C1"/>
      <w:u w:val="single"/>
    </w:rPr>
  </w:style>
  <w:style w:type="character" w:customStyle="1" w:styleId="nfasissutil1">
    <w:name w:val="Énfasis sutil1"/>
    <w:uiPriority w:val="19"/>
    <w:qFormat/>
    <w:rsid w:val="006C09CF"/>
    <w:rPr>
      <w:rFonts w:cs="Times New Roman"/>
      <w:i/>
      <w:iCs/>
      <w:color w:val="808080"/>
    </w:rPr>
  </w:style>
  <w:style w:type="character" w:styleId="Hipervnculovisitado">
    <w:name w:val="FollowedHyperlink"/>
    <w:basedOn w:val="Fuentedeprrafopredeter"/>
    <w:uiPriority w:val="99"/>
    <w:semiHidden/>
    <w:unhideWhenUsed/>
    <w:rsid w:val="003E1D93"/>
    <w:rPr>
      <w:color w:val="800080" w:themeColor="followedHyperlink"/>
      <w:u w:val="single"/>
    </w:rPr>
  </w:style>
  <w:style w:type="paragraph" w:styleId="Textonotaalfinal">
    <w:name w:val="endnote text"/>
    <w:basedOn w:val="Normal"/>
    <w:link w:val="TextonotaalfinalCar"/>
    <w:uiPriority w:val="99"/>
    <w:semiHidden/>
    <w:unhideWhenUsed/>
    <w:rsid w:val="00D44AC8"/>
    <w:pPr>
      <w:spacing w:before="0" w:after="0"/>
    </w:pPr>
    <w:rPr>
      <w:sz w:val="20"/>
      <w:szCs w:val="20"/>
    </w:rPr>
  </w:style>
  <w:style w:type="character" w:customStyle="1" w:styleId="TextonotaalfinalCar">
    <w:name w:val="Texto nota al final Car"/>
    <w:basedOn w:val="Fuentedeprrafopredeter"/>
    <w:link w:val="Textonotaalfinal"/>
    <w:uiPriority w:val="99"/>
    <w:semiHidden/>
    <w:rsid w:val="00D44AC8"/>
    <w:rPr>
      <w:rFonts w:ascii="Times New Roman" w:hAnsi="Times New Roman"/>
      <w:sz w:val="20"/>
      <w:szCs w:val="20"/>
    </w:rPr>
  </w:style>
  <w:style w:type="character" w:styleId="Refdenotaalfinal">
    <w:name w:val="endnote reference"/>
    <w:basedOn w:val="Fuentedeprrafopredeter"/>
    <w:uiPriority w:val="99"/>
    <w:semiHidden/>
    <w:unhideWhenUsed/>
    <w:rsid w:val="00D44AC8"/>
    <w:rPr>
      <w:vertAlign w:val="superscript"/>
    </w:rPr>
  </w:style>
  <w:style w:type="character" w:styleId="Mencinsinresolver">
    <w:name w:val="Unresolved Mention"/>
    <w:basedOn w:val="Fuentedeprrafopredeter"/>
    <w:uiPriority w:val="99"/>
    <w:semiHidden/>
    <w:unhideWhenUsed/>
    <w:rsid w:val="00D44AC8"/>
    <w:rPr>
      <w:color w:val="605E5C"/>
      <w:shd w:val="clear" w:color="auto" w:fill="E1DFDD"/>
    </w:rPr>
  </w:style>
  <w:style w:type="character" w:styleId="Refdecomentario">
    <w:name w:val="annotation reference"/>
    <w:basedOn w:val="Fuentedeprrafopredeter"/>
    <w:uiPriority w:val="99"/>
    <w:semiHidden/>
    <w:unhideWhenUsed/>
    <w:rsid w:val="00637F9A"/>
    <w:rPr>
      <w:sz w:val="16"/>
      <w:szCs w:val="16"/>
    </w:rPr>
  </w:style>
  <w:style w:type="paragraph" w:styleId="Textocomentario">
    <w:name w:val="annotation text"/>
    <w:basedOn w:val="Normal"/>
    <w:link w:val="TextocomentarioCar"/>
    <w:uiPriority w:val="99"/>
    <w:semiHidden/>
    <w:unhideWhenUsed/>
    <w:rsid w:val="00637F9A"/>
    <w:rPr>
      <w:sz w:val="20"/>
      <w:szCs w:val="20"/>
    </w:rPr>
  </w:style>
  <w:style w:type="character" w:customStyle="1" w:styleId="TextocomentarioCar">
    <w:name w:val="Texto comentario Car"/>
    <w:basedOn w:val="Fuentedeprrafopredeter"/>
    <w:link w:val="Textocomentario"/>
    <w:uiPriority w:val="99"/>
    <w:semiHidden/>
    <w:rsid w:val="00637F9A"/>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637F9A"/>
    <w:rPr>
      <w:b/>
      <w:bCs/>
    </w:rPr>
  </w:style>
  <w:style w:type="character" w:customStyle="1" w:styleId="AsuntodelcomentarioCar">
    <w:name w:val="Asunto del comentario Car"/>
    <w:basedOn w:val="TextocomentarioCar"/>
    <w:link w:val="Asuntodelcomentario"/>
    <w:uiPriority w:val="99"/>
    <w:semiHidden/>
    <w:rsid w:val="00637F9A"/>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ul86.1234@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nagloriarubiecabrera@gmail.com" TargetMode="External"/><Relationship Id="rId4" Type="http://schemas.openxmlformats.org/officeDocument/2006/relationships/settings" Target="settings.xml"/><Relationship Id="rId9" Type="http://schemas.openxmlformats.org/officeDocument/2006/relationships/hyperlink" Target="mailto:marielavg737@gmail.com"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www.gacetaoficial.gob.cu/es/ley-150-de-2022-de-asamblea-nacional-del-poder-popul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51CD5-7C4E-42E0-84F1-7F5FF6814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10</Pages>
  <Words>2699</Words>
  <Characters>14849</Characters>
  <Application>Microsoft Office Word</Application>
  <DocSecurity>0</DocSecurity>
  <Lines>123</Lines>
  <Paragraphs>35</Paragraphs>
  <ScaleCrop>false</ScaleCrop>
  <Company>Hewlett-Packard</Company>
  <LinksUpToDate>false</LinksUpToDate>
  <CharactersWithSpaces>17513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dc:creator>
  <cp:lastModifiedBy>keiko labrador</cp:lastModifiedBy>
  <cp:revision>10</cp:revision>
  <dcterms:created xsi:type="dcterms:W3CDTF">2025-10-17T17:21:00Z</dcterms:created>
  <dcterms:modified xsi:type="dcterms:W3CDTF">2025-11-22T00:49:00Z</dcterms:modified>
</cp:coreProperties>
</file>